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sdt>
      <w:sdtPr>
        <w:rPr>
          <w:rFonts w:ascii="Arial" w:eastAsia="Times New Roman" w:hAnsi="Arial" w:cs="Times New Roman"/>
          <w:color w:val="auto"/>
          <w:sz w:val="22"/>
          <w:szCs w:val="22"/>
          <w:lang w:eastAsia="ar-SA"/>
        </w:rPr>
        <w:id w:val="-1071574757"/>
        <w:docPartObj>
          <w:docPartGallery w:val="Table of Contents"/>
          <w:docPartUnique/>
        </w:docPartObj>
      </w:sdtPr>
      <w:sdtEndPr>
        <w:rPr>
          <w:b/>
          <w:bCs/>
        </w:rPr>
      </w:sdtEndPr>
      <w:sdtContent>
        <w:p w14:paraId="0E1B0AF1" w14:textId="77777777" w:rsidR="005E69E8" w:rsidRPr="00882D1B" w:rsidRDefault="005E69E8">
          <w:pPr>
            <w:pStyle w:val="Nadpisobsahu"/>
            <w:rPr>
              <w:rFonts w:ascii="Arial" w:hAnsi="Arial" w:cs="Arial"/>
              <w:color w:val="auto"/>
              <w:sz w:val="28"/>
              <w:szCs w:val="28"/>
            </w:rPr>
          </w:pPr>
          <w:r w:rsidRPr="00882D1B">
            <w:rPr>
              <w:rFonts w:ascii="Arial" w:hAnsi="Arial" w:cs="Arial"/>
              <w:color w:val="auto"/>
              <w:sz w:val="28"/>
              <w:szCs w:val="28"/>
            </w:rPr>
            <w:t>Obsah</w:t>
          </w:r>
        </w:p>
        <w:p w14:paraId="3E7F7520" w14:textId="77777777" w:rsidR="002770A0" w:rsidRPr="000A624B" w:rsidRDefault="002770A0" w:rsidP="002770A0">
          <w:pPr>
            <w:rPr>
              <w:sz w:val="22"/>
              <w:szCs w:val="22"/>
              <w:lang w:eastAsia="cs-CZ"/>
            </w:rPr>
          </w:pPr>
        </w:p>
        <w:bookmarkStart w:id="0" w:name="_GoBack"/>
        <w:bookmarkEnd w:id="0"/>
        <w:p w14:paraId="4AC3DE9A" w14:textId="17BBEFB9" w:rsidR="00D55680" w:rsidRDefault="005E69E8">
          <w:pPr>
            <w:pStyle w:val="Obsah1"/>
            <w:tabs>
              <w:tab w:val="right" w:leader="dot" w:pos="9062"/>
            </w:tabs>
            <w:rPr>
              <w:rFonts w:asciiTheme="minorHAnsi" w:eastAsiaTheme="minorEastAsia" w:hAnsiTheme="minorHAnsi" w:cstheme="minorBidi"/>
              <w:noProof/>
              <w:sz w:val="22"/>
              <w:szCs w:val="22"/>
              <w:lang w:eastAsia="cs-CZ"/>
            </w:rPr>
          </w:pPr>
          <w:r w:rsidRPr="000A624B">
            <w:rPr>
              <w:sz w:val="22"/>
              <w:szCs w:val="22"/>
            </w:rPr>
            <w:fldChar w:fldCharType="begin"/>
          </w:r>
          <w:r w:rsidRPr="000A624B">
            <w:rPr>
              <w:sz w:val="22"/>
              <w:szCs w:val="22"/>
            </w:rPr>
            <w:instrText xml:space="preserve"> TOC \o "1-3" \h \z \u </w:instrText>
          </w:r>
          <w:r w:rsidRPr="000A624B">
            <w:rPr>
              <w:sz w:val="22"/>
              <w:szCs w:val="22"/>
            </w:rPr>
            <w:fldChar w:fldCharType="separate"/>
          </w:r>
          <w:hyperlink w:anchor="_Toc18577977" w:history="1">
            <w:r w:rsidR="00D55680" w:rsidRPr="002D3A6C">
              <w:rPr>
                <w:rStyle w:val="Hypertextovodkaz"/>
                <w:noProof/>
              </w:rPr>
              <w:t>1.Úvod</w:t>
            </w:r>
            <w:r w:rsidR="00D55680">
              <w:rPr>
                <w:noProof/>
                <w:webHidden/>
              </w:rPr>
              <w:tab/>
            </w:r>
            <w:r w:rsidR="00D55680">
              <w:rPr>
                <w:noProof/>
                <w:webHidden/>
              </w:rPr>
              <w:fldChar w:fldCharType="begin"/>
            </w:r>
            <w:r w:rsidR="00D55680">
              <w:rPr>
                <w:noProof/>
                <w:webHidden/>
              </w:rPr>
              <w:instrText xml:space="preserve"> PAGEREF _Toc18577977 \h </w:instrText>
            </w:r>
            <w:r w:rsidR="00D55680">
              <w:rPr>
                <w:noProof/>
                <w:webHidden/>
              </w:rPr>
            </w:r>
            <w:r w:rsidR="00D55680">
              <w:rPr>
                <w:noProof/>
                <w:webHidden/>
              </w:rPr>
              <w:fldChar w:fldCharType="separate"/>
            </w:r>
            <w:r w:rsidR="004E52B1">
              <w:rPr>
                <w:noProof/>
                <w:webHidden/>
              </w:rPr>
              <w:t>3</w:t>
            </w:r>
            <w:r w:rsidR="00D55680">
              <w:rPr>
                <w:noProof/>
                <w:webHidden/>
              </w:rPr>
              <w:fldChar w:fldCharType="end"/>
            </w:r>
          </w:hyperlink>
        </w:p>
        <w:p w14:paraId="573F9CD9" w14:textId="38516763" w:rsidR="00D55680" w:rsidRDefault="00D55680">
          <w:pPr>
            <w:pStyle w:val="Obsah1"/>
            <w:tabs>
              <w:tab w:val="right" w:leader="dot" w:pos="9062"/>
            </w:tabs>
            <w:rPr>
              <w:rFonts w:asciiTheme="minorHAnsi" w:eastAsiaTheme="minorEastAsia" w:hAnsiTheme="minorHAnsi" w:cstheme="minorBidi"/>
              <w:noProof/>
              <w:sz w:val="22"/>
              <w:szCs w:val="22"/>
              <w:lang w:eastAsia="cs-CZ"/>
            </w:rPr>
          </w:pPr>
          <w:hyperlink w:anchor="_Toc18577978" w:history="1">
            <w:r w:rsidRPr="002D3A6C">
              <w:rPr>
                <w:rStyle w:val="Hypertextovodkaz"/>
                <w:noProof/>
              </w:rPr>
              <w:t>2.Posouzení a návrh konstrukce</w:t>
            </w:r>
            <w:r>
              <w:rPr>
                <w:noProof/>
                <w:webHidden/>
              </w:rPr>
              <w:tab/>
            </w:r>
            <w:r>
              <w:rPr>
                <w:noProof/>
                <w:webHidden/>
              </w:rPr>
              <w:fldChar w:fldCharType="begin"/>
            </w:r>
            <w:r>
              <w:rPr>
                <w:noProof/>
                <w:webHidden/>
              </w:rPr>
              <w:instrText xml:space="preserve"> PAGEREF _Toc18577978 \h </w:instrText>
            </w:r>
            <w:r>
              <w:rPr>
                <w:noProof/>
                <w:webHidden/>
              </w:rPr>
            </w:r>
            <w:r>
              <w:rPr>
                <w:noProof/>
                <w:webHidden/>
              </w:rPr>
              <w:fldChar w:fldCharType="separate"/>
            </w:r>
            <w:r w:rsidR="004E52B1">
              <w:rPr>
                <w:noProof/>
                <w:webHidden/>
              </w:rPr>
              <w:t>4</w:t>
            </w:r>
            <w:r>
              <w:rPr>
                <w:noProof/>
                <w:webHidden/>
              </w:rPr>
              <w:fldChar w:fldCharType="end"/>
            </w:r>
          </w:hyperlink>
        </w:p>
        <w:p w14:paraId="3E71280B" w14:textId="3AE11A3B" w:rsidR="00D55680" w:rsidRDefault="00D55680">
          <w:pPr>
            <w:pStyle w:val="Obsah2"/>
            <w:tabs>
              <w:tab w:val="right" w:leader="dot" w:pos="9062"/>
            </w:tabs>
            <w:rPr>
              <w:rFonts w:asciiTheme="minorHAnsi" w:eastAsiaTheme="minorEastAsia" w:hAnsiTheme="minorHAnsi" w:cstheme="minorBidi"/>
              <w:noProof/>
              <w:sz w:val="22"/>
              <w:szCs w:val="22"/>
              <w:lang w:eastAsia="cs-CZ"/>
            </w:rPr>
          </w:pPr>
          <w:hyperlink w:anchor="_Toc18577979" w:history="1">
            <w:r w:rsidRPr="002D3A6C">
              <w:rPr>
                <w:rStyle w:val="Hypertextovodkaz"/>
                <w:noProof/>
              </w:rPr>
              <w:t>ZÁKLADOVÁ PŮDA</w:t>
            </w:r>
            <w:r>
              <w:rPr>
                <w:noProof/>
                <w:webHidden/>
              </w:rPr>
              <w:tab/>
            </w:r>
            <w:r>
              <w:rPr>
                <w:noProof/>
                <w:webHidden/>
              </w:rPr>
              <w:fldChar w:fldCharType="begin"/>
            </w:r>
            <w:r>
              <w:rPr>
                <w:noProof/>
                <w:webHidden/>
              </w:rPr>
              <w:instrText xml:space="preserve"> PAGEREF _Toc18577979 \h </w:instrText>
            </w:r>
            <w:r>
              <w:rPr>
                <w:noProof/>
                <w:webHidden/>
              </w:rPr>
            </w:r>
            <w:r>
              <w:rPr>
                <w:noProof/>
                <w:webHidden/>
              </w:rPr>
              <w:fldChar w:fldCharType="separate"/>
            </w:r>
            <w:r w:rsidR="004E52B1">
              <w:rPr>
                <w:noProof/>
                <w:webHidden/>
              </w:rPr>
              <w:t>4</w:t>
            </w:r>
            <w:r>
              <w:rPr>
                <w:noProof/>
                <w:webHidden/>
              </w:rPr>
              <w:fldChar w:fldCharType="end"/>
            </w:r>
          </w:hyperlink>
        </w:p>
        <w:p w14:paraId="161A0777" w14:textId="7BD4BE99" w:rsidR="00D55680" w:rsidRDefault="00D55680">
          <w:pPr>
            <w:pStyle w:val="Obsah2"/>
            <w:tabs>
              <w:tab w:val="right" w:leader="dot" w:pos="9062"/>
            </w:tabs>
            <w:rPr>
              <w:rFonts w:asciiTheme="minorHAnsi" w:eastAsiaTheme="minorEastAsia" w:hAnsiTheme="minorHAnsi" w:cstheme="minorBidi"/>
              <w:noProof/>
              <w:sz w:val="22"/>
              <w:szCs w:val="22"/>
              <w:lang w:eastAsia="cs-CZ"/>
            </w:rPr>
          </w:pPr>
          <w:hyperlink w:anchor="_Toc18577980" w:history="1">
            <w:r w:rsidRPr="002D3A6C">
              <w:rPr>
                <w:rStyle w:val="Hypertextovodkaz"/>
                <w:noProof/>
              </w:rPr>
              <w:t>BOURÁNÍ KONSTRUKCÍ</w:t>
            </w:r>
            <w:r>
              <w:rPr>
                <w:noProof/>
                <w:webHidden/>
              </w:rPr>
              <w:tab/>
            </w:r>
            <w:r>
              <w:rPr>
                <w:noProof/>
                <w:webHidden/>
              </w:rPr>
              <w:fldChar w:fldCharType="begin"/>
            </w:r>
            <w:r>
              <w:rPr>
                <w:noProof/>
                <w:webHidden/>
              </w:rPr>
              <w:instrText xml:space="preserve"> PAGEREF _Toc18577980 \h </w:instrText>
            </w:r>
            <w:r>
              <w:rPr>
                <w:noProof/>
                <w:webHidden/>
              </w:rPr>
            </w:r>
            <w:r>
              <w:rPr>
                <w:noProof/>
                <w:webHidden/>
              </w:rPr>
              <w:fldChar w:fldCharType="separate"/>
            </w:r>
            <w:r w:rsidR="004E52B1">
              <w:rPr>
                <w:noProof/>
                <w:webHidden/>
              </w:rPr>
              <w:t>5</w:t>
            </w:r>
            <w:r>
              <w:rPr>
                <w:noProof/>
                <w:webHidden/>
              </w:rPr>
              <w:fldChar w:fldCharType="end"/>
            </w:r>
          </w:hyperlink>
        </w:p>
        <w:p w14:paraId="7F9D0F0F" w14:textId="5750C7CD" w:rsidR="00D55680" w:rsidRDefault="00D55680">
          <w:pPr>
            <w:pStyle w:val="Obsah2"/>
            <w:tabs>
              <w:tab w:val="right" w:leader="dot" w:pos="9062"/>
            </w:tabs>
            <w:rPr>
              <w:rFonts w:asciiTheme="minorHAnsi" w:eastAsiaTheme="minorEastAsia" w:hAnsiTheme="minorHAnsi" w:cstheme="minorBidi"/>
              <w:noProof/>
              <w:sz w:val="22"/>
              <w:szCs w:val="22"/>
              <w:lang w:eastAsia="cs-CZ"/>
            </w:rPr>
          </w:pPr>
          <w:hyperlink w:anchor="_Toc18577981" w:history="1">
            <w:r w:rsidRPr="002D3A6C">
              <w:rPr>
                <w:rStyle w:val="Hypertextovodkaz"/>
                <w:noProof/>
              </w:rPr>
              <w:t>KONSTRUKCE ZÁKLADOVÉ</w:t>
            </w:r>
            <w:r>
              <w:rPr>
                <w:noProof/>
                <w:webHidden/>
              </w:rPr>
              <w:tab/>
            </w:r>
            <w:r>
              <w:rPr>
                <w:noProof/>
                <w:webHidden/>
              </w:rPr>
              <w:fldChar w:fldCharType="begin"/>
            </w:r>
            <w:r>
              <w:rPr>
                <w:noProof/>
                <w:webHidden/>
              </w:rPr>
              <w:instrText xml:space="preserve"> PAGEREF _Toc18577981 \h </w:instrText>
            </w:r>
            <w:r>
              <w:rPr>
                <w:noProof/>
                <w:webHidden/>
              </w:rPr>
            </w:r>
            <w:r>
              <w:rPr>
                <w:noProof/>
                <w:webHidden/>
              </w:rPr>
              <w:fldChar w:fldCharType="separate"/>
            </w:r>
            <w:r w:rsidR="004E52B1">
              <w:rPr>
                <w:noProof/>
                <w:webHidden/>
              </w:rPr>
              <w:t>6</w:t>
            </w:r>
            <w:r>
              <w:rPr>
                <w:noProof/>
                <w:webHidden/>
              </w:rPr>
              <w:fldChar w:fldCharType="end"/>
            </w:r>
          </w:hyperlink>
        </w:p>
        <w:p w14:paraId="4757A072" w14:textId="1EC19747" w:rsidR="00D55680" w:rsidRDefault="00D55680">
          <w:pPr>
            <w:pStyle w:val="Obsah2"/>
            <w:tabs>
              <w:tab w:val="right" w:leader="dot" w:pos="9062"/>
            </w:tabs>
            <w:rPr>
              <w:rFonts w:asciiTheme="minorHAnsi" w:eastAsiaTheme="minorEastAsia" w:hAnsiTheme="minorHAnsi" w:cstheme="minorBidi"/>
              <w:noProof/>
              <w:sz w:val="22"/>
              <w:szCs w:val="22"/>
              <w:lang w:eastAsia="cs-CZ"/>
            </w:rPr>
          </w:pPr>
          <w:hyperlink w:anchor="_Toc18577982" w:history="1">
            <w:r w:rsidRPr="002D3A6C">
              <w:rPr>
                <w:rStyle w:val="Hypertextovodkaz"/>
                <w:noProof/>
              </w:rPr>
              <w:t>KONSTRUKCE SVISLÉ</w:t>
            </w:r>
            <w:r>
              <w:rPr>
                <w:noProof/>
                <w:webHidden/>
              </w:rPr>
              <w:tab/>
            </w:r>
            <w:r>
              <w:rPr>
                <w:noProof/>
                <w:webHidden/>
              </w:rPr>
              <w:fldChar w:fldCharType="begin"/>
            </w:r>
            <w:r>
              <w:rPr>
                <w:noProof/>
                <w:webHidden/>
              </w:rPr>
              <w:instrText xml:space="preserve"> PAGEREF _Toc18577982 \h </w:instrText>
            </w:r>
            <w:r>
              <w:rPr>
                <w:noProof/>
                <w:webHidden/>
              </w:rPr>
            </w:r>
            <w:r>
              <w:rPr>
                <w:noProof/>
                <w:webHidden/>
              </w:rPr>
              <w:fldChar w:fldCharType="separate"/>
            </w:r>
            <w:r w:rsidR="004E52B1">
              <w:rPr>
                <w:noProof/>
                <w:webHidden/>
              </w:rPr>
              <w:t>7</w:t>
            </w:r>
            <w:r>
              <w:rPr>
                <w:noProof/>
                <w:webHidden/>
              </w:rPr>
              <w:fldChar w:fldCharType="end"/>
            </w:r>
          </w:hyperlink>
        </w:p>
        <w:p w14:paraId="07B301C5" w14:textId="251BB10F" w:rsidR="00D55680" w:rsidRDefault="00D55680">
          <w:pPr>
            <w:pStyle w:val="Obsah2"/>
            <w:tabs>
              <w:tab w:val="right" w:leader="dot" w:pos="9062"/>
            </w:tabs>
            <w:rPr>
              <w:rFonts w:asciiTheme="minorHAnsi" w:eastAsiaTheme="minorEastAsia" w:hAnsiTheme="minorHAnsi" w:cstheme="minorBidi"/>
              <w:noProof/>
              <w:sz w:val="22"/>
              <w:szCs w:val="22"/>
              <w:lang w:eastAsia="cs-CZ"/>
            </w:rPr>
          </w:pPr>
          <w:hyperlink w:anchor="_Toc18577983" w:history="1">
            <w:r w:rsidRPr="002D3A6C">
              <w:rPr>
                <w:rStyle w:val="Hypertextovodkaz"/>
                <w:noProof/>
              </w:rPr>
              <w:t>KONSTRUKCE VODOROVNÉ</w:t>
            </w:r>
            <w:r>
              <w:rPr>
                <w:noProof/>
                <w:webHidden/>
              </w:rPr>
              <w:tab/>
            </w:r>
            <w:r>
              <w:rPr>
                <w:noProof/>
                <w:webHidden/>
              </w:rPr>
              <w:fldChar w:fldCharType="begin"/>
            </w:r>
            <w:r>
              <w:rPr>
                <w:noProof/>
                <w:webHidden/>
              </w:rPr>
              <w:instrText xml:space="preserve"> PAGEREF _Toc18577983 \h </w:instrText>
            </w:r>
            <w:r>
              <w:rPr>
                <w:noProof/>
                <w:webHidden/>
              </w:rPr>
            </w:r>
            <w:r>
              <w:rPr>
                <w:noProof/>
                <w:webHidden/>
              </w:rPr>
              <w:fldChar w:fldCharType="separate"/>
            </w:r>
            <w:r w:rsidR="004E52B1">
              <w:rPr>
                <w:noProof/>
                <w:webHidden/>
              </w:rPr>
              <w:t>7</w:t>
            </w:r>
            <w:r>
              <w:rPr>
                <w:noProof/>
                <w:webHidden/>
              </w:rPr>
              <w:fldChar w:fldCharType="end"/>
            </w:r>
          </w:hyperlink>
        </w:p>
        <w:p w14:paraId="79579990" w14:textId="4E5C3195" w:rsidR="00D55680" w:rsidRDefault="00D55680">
          <w:pPr>
            <w:pStyle w:val="Obsah2"/>
            <w:tabs>
              <w:tab w:val="right" w:leader="dot" w:pos="9062"/>
            </w:tabs>
            <w:rPr>
              <w:rFonts w:asciiTheme="minorHAnsi" w:eastAsiaTheme="minorEastAsia" w:hAnsiTheme="minorHAnsi" w:cstheme="minorBidi"/>
              <w:noProof/>
              <w:sz w:val="22"/>
              <w:szCs w:val="22"/>
              <w:lang w:eastAsia="cs-CZ"/>
            </w:rPr>
          </w:pPr>
          <w:hyperlink w:anchor="_Toc18577984" w:history="1">
            <w:r w:rsidRPr="002D3A6C">
              <w:rPr>
                <w:rStyle w:val="Hypertextovodkaz"/>
                <w:noProof/>
              </w:rPr>
              <w:t>KONSTRUKCE VENKOVNÍHO PŘÍSTUPOVÉHO SCHODIŠTĚ A RAMPY</w:t>
            </w:r>
            <w:r>
              <w:rPr>
                <w:noProof/>
                <w:webHidden/>
              </w:rPr>
              <w:tab/>
            </w:r>
            <w:r>
              <w:rPr>
                <w:noProof/>
                <w:webHidden/>
              </w:rPr>
              <w:fldChar w:fldCharType="begin"/>
            </w:r>
            <w:r>
              <w:rPr>
                <w:noProof/>
                <w:webHidden/>
              </w:rPr>
              <w:instrText xml:space="preserve"> PAGEREF _Toc18577984 \h </w:instrText>
            </w:r>
            <w:r>
              <w:rPr>
                <w:noProof/>
                <w:webHidden/>
              </w:rPr>
            </w:r>
            <w:r>
              <w:rPr>
                <w:noProof/>
                <w:webHidden/>
              </w:rPr>
              <w:fldChar w:fldCharType="separate"/>
            </w:r>
            <w:r w:rsidR="004E52B1">
              <w:rPr>
                <w:noProof/>
                <w:webHidden/>
              </w:rPr>
              <w:t>9</w:t>
            </w:r>
            <w:r>
              <w:rPr>
                <w:noProof/>
                <w:webHidden/>
              </w:rPr>
              <w:fldChar w:fldCharType="end"/>
            </w:r>
          </w:hyperlink>
        </w:p>
        <w:p w14:paraId="30AB0F97" w14:textId="57BD90AB" w:rsidR="00D55680" w:rsidRDefault="00D55680">
          <w:pPr>
            <w:pStyle w:val="Obsah2"/>
            <w:tabs>
              <w:tab w:val="right" w:leader="dot" w:pos="9062"/>
            </w:tabs>
            <w:rPr>
              <w:rFonts w:asciiTheme="minorHAnsi" w:eastAsiaTheme="minorEastAsia" w:hAnsiTheme="minorHAnsi" w:cstheme="minorBidi"/>
              <w:noProof/>
              <w:sz w:val="22"/>
              <w:szCs w:val="22"/>
              <w:lang w:eastAsia="cs-CZ"/>
            </w:rPr>
          </w:pPr>
          <w:hyperlink w:anchor="_Toc18577985" w:history="1">
            <w:r w:rsidRPr="002D3A6C">
              <w:rPr>
                <w:rStyle w:val="Hypertextovodkaz"/>
                <w:noProof/>
              </w:rPr>
              <w:t>KONSTRUKCE STĚNY MEZI OSAMI m-n VE 2.N.P.</w:t>
            </w:r>
            <w:r>
              <w:rPr>
                <w:noProof/>
                <w:webHidden/>
              </w:rPr>
              <w:tab/>
            </w:r>
            <w:r>
              <w:rPr>
                <w:noProof/>
                <w:webHidden/>
              </w:rPr>
              <w:fldChar w:fldCharType="begin"/>
            </w:r>
            <w:r>
              <w:rPr>
                <w:noProof/>
                <w:webHidden/>
              </w:rPr>
              <w:instrText xml:space="preserve"> PAGEREF _Toc18577985 \h </w:instrText>
            </w:r>
            <w:r>
              <w:rPr>
                <w:noProof/>
                <w:webHidden/>
              </w:rPr>
            </w:r>
            <w:r>
              <w:rPr>
                <w:noProof/>
                <w:webHidden/>
              </w:rPr>
              <w:fldChar w:fldCharType="separate"/>
            </w:r>
            <w:r w:rsidR="004E52B1">
              <w:rPr>
                <w:noProof/>
                <w:webHidden/>
              </w:rPr>
              <w:t>10</w:t>
            </w:r>
            <w:r>
              <w:rPr>
                <w:noProof/>
                <w:webHidden/>
              </w:rPr>
              <w:fldChar w:fldCharType="end"/>
            </w:r>
          </w:hyperlink>
        </w:p>
        <w:p w14:paraId="2D81EB73" w14:textId="743C6010" w:rsidR="00D55680" w:rsidRDefault="00D55680">
          <w:pPr>
            <w:pStyle w:val="Obsah2"/>
            <w:tabs>
              <w:tab w:val="right" w:leader="dot" w:pos="9062"/>
            </w:tabs>
            <w:rPr>
              <w:rFonts w:asciiTheme="minorHAnsi" w:eastAsiaTheme="minorEastAsia" w:hAnsiTheme="minorHAnsi" w:cstheme="minorBidi"/>
              <w:noProof/>
              <w:sz w:val="22"/>
              <w:szCs w:val="22"/>
              <w:lang w:eastAsia="cs-CZ"/>
            </w:rPr>
          </w:pPr>
          <w:hyperlink w:anchor="_Toc18577986" w:history="1">
            <w:r w:rsidRPr="002D3A6C">
              <w:rPr>
                <w:rStyle w:val="Hypertextovodkaz"/>
                <w:noProof/>
              </w:rPr>
              <w:t>KONSTRUKCE KROVU</w:t>
            </w:r>
            <w:r>
              <w:rPr>
                <w:noProof/>
                <w:webHidden/>
              </w:rPr>
              <w:tab/>
            </w:r>
            <w:r>
              <w:rPr>
                <w:noProof/>
                <w:webHidden/>
              </w:rPr>
              <w:fldChar w:fldCharType="begin"/>
            </w:r>
            <w:r>
              <w:rPr>
                <w:noProof/>
                <w:webHidden/>
              </w:rPr>
              <w:instrText xml:space="preserve"> PAGEREF _Toc18577986 \h </w:instrText>
            </w:r>
            <w:r>
              <w:rPr>
                <w:noProof/>
                <w:webHidden/>
              </w:rPr>
            </w:r>
            <w:r>
              <w:rPr>
                <w:noProof/>
                <w:webHidden/>
              </w:rPr>
              <w:fldChar w:fldCharType="separate"/>
            </w:r>
            <w:r w:rsidR="004E52B1">
              <w:rPr>
                <w:noProof/>
                <w:webHidden/>
              </w:rPr>
              <w:t>10</w:t>
            </w:r>
            <w:r>
              <w:rPr>
                <w:noProof/>
                <w:webHidden/>
              </w:rPr>
              <w:fldChar w:fldCharType="end"/>
            </w:r>
          </w:hyperlink>
        </w:p>
        <w:p w14:paraId="6C325B37" w14:textId="2EF13A8D" w:rsidR="00D55680" w:rsidRDefault="00D55680">
          <w:pPr>
            <w:pStyle w:val="Obsah1"/>
            <w:tabs>
              <w:tab w:val="right" w:leader="dot" w:pos="9062"/>
            </w:tabs>
            <w:rPr>
              <w:rFonts w:asciiTheme="minorHAnsi" w:eastAsiaTheme="minorEastAsia" w:hAnsiTheme="minorHAnsi" w:cstheme="minorBidi"/>
              <w:noProof/>
              <w:sz w:val="22"/>
              <w:szCs w:val="22"/>
              <w:lang w:eastAsia="cs-CZ"/>
            </w:rPr>
          </w:pPr>
          <w:hyperlink w:anchor="_Toc18577987" w:history="1">
            <w:r w:rsidRPr="002D3A6C">
              <w:rPr>
                <w:rStyle w:val="Hypertextovodkaz"/>
                <w:noProof/>
              </w:rPr>
              <w:t>3.Doporučení</w:t>
            </w:r>
            <w:r>
              <w:rPr>
                <w:noProof/>
                <w:webHidden/>
              </w:rPr>
              <w:tab/>
            </w:r>
            <w:r>
              <w:rPr>
                <w:noProof/>
                <w:webHidden/>
              </w:rPr>
              <w:fldChar w:fldCharType="begin"/>
            </w:r>
            <w:r>
              <w:rPr>
                <w:noProof/>
                <w:webHidden/>
              </w:rPr>
              <w:instrText xml:space="preserve"> PAGEREF _Toc18577987 \h </w:instrText>
            </w:r>
            <w:r>
              <w:rPr>
                <w:noProof/>
                <w:webHidden/>
              </w:rPr>
            </w:r>
            <w:r>
              <w:rPr>
                <w:noProof/>
                <w:webHidden/>
              </w:rPr>
              <w:fldChar w:fldCharType="separate"/>
            </w:r>
            <w:r w:rsidR="004E52B1">
              <w:rPr>
                <w:noProof/>
                <w:webHidden/>
              </w:rPr>
              <w:t>11</w:t>
            </w:r>
            <w:r>
              <w:rPr>
                <w:noProof/>
                <w:webHidden/>
              </w:rPr>
              <w:fldChar w:fldCharType="end"/>
            </w:r>
          </w:hyperlink>
        </w:p>
        <w:p w14:paraId="62E22EE9" w14:textId="361C4773" w:rsidR="00D55680" w:rsidRDefault="00D55680">
          <w:pPr>
            <w:pStyle w:val="Obsah1"/>
            <w:tabs>
              <w:tab w:val="right" w:leader="dot" w:pos="9062"/>
            </w:tabs>
            <w:rPr>
              <w:rFonts w:asciiTheme="minorHAnsi" w:eastAsiaTheme="minorEastAsia" w:hAnsiTheme="minorHAnsi" w:cstheme="minorBidi"/>
              <w:noProof/>
              <w:sz w:val="22"/>
              <w:szCs w:val="22"/>
              <w:lang w:eastAsia="cs-CZ"/>
            </w:rPr>
          </w:pPr>
          <w:hyperlink w:anchor="_Toc18577988" w:history="1">
            <w:r w:rsidRPr="002D3A6C">
              <w:rPr>
                <w:rStyle w:val="Hypertextovodkaz"/>
                <w:noProof/>
              </w:rPr>
              <w:t>4.Upozornění</w:t>
            </w:r>
            <w:r>
              <w:rPr>
                <w:noProof/>
                <w:webHidden/>
              </w:rPr>
              <w:tab/>
            </w:r>
            <w:r>
              <w:rPr>
                <w:noProof/>
                <w:webHidden/>
              </w:rPr>
              <w:fldChar w:fldCharType="begin"/>
            </w:r>
            <w:r>
              <w:rPr>
                <w:noProof/>
                <w:webHidden/>
              </w:rPr>
              <w:instrText xml:space="preserve"> PAGEREF _Toc18577988 \h </w:instrText>
            </w:r>
            <w:r>
              <w:rPr>
                <w:noProof/>
                <w:webHidden/>
              </w:rPr>
            </w:r>
            <w:r>
              <w:rPr>
                <w:noProof/>
                <w:webHidden/>
              </w:rPr>
              <w:fldChar w:fldCharType="separate"/>
            </w:r>
            <w:r w:rsidR="004E52B1">
              <w:rPr>
                <w:noProof/>
                <w:webHidden/>
              </w:rPr>
              <w:t>11</w:t>
            </w:r>
            <w:r>
              <w:rPr>
                <w:noProof/>
                <w:webHidden/>
              </w:rPr>
              <w:fldChar w:fldCharType="end"/>
            </w:r>
          </w:hyperlink>
        </w:p>
        <w:p w14:paraId="1A2E8A12" w14:textId="3FC3B69C" w:rsidR="00D55680" w:rsidRDefault="00D55680">
          <w:pPr>
            <w:pStyle w:val="Obsah1"/>
            <w:tabs>
              <w:tab w:val="right" w:leader="dot" w:pos="9062"/>
            </w:tabs>
            <w:rPr>
              <w:rFonts w:asciiTheme="minorHAnsi" w:eastAsiaTheme="minorEastAsia" w:hAnsiTheme="minorHAnsi" w:cstheme="minorBidi"/>
              <w:noProof/>
              <w:sz w:val="22"/>
              <w:szCs w:val="22"/>
              <w:lang w:eastAsia="cs-CZ"/>
            </w:rPr>
          </w:pPr>
          <w:hyperlink w:anchor="_Toc18577989" w:history="1">
            <w:r w:rsidRPr="002D3A6C">
              <w:rPr>
                <w:rStyle w:val="Hypertextovodkaz"/>
                <w:noProof/>
              </w:rPr>
              <w:t>5.Podklady</w:t>
            </w:r>
            <w:r>
              <w:rPr>
                <w:noProof/>
                <w:webHidden/>
              </w:rPr>
              <w:tab/>
            </w:r>
            <w:r>
              <w:rPr>
                <w:noProof/>
                <w:webHidden/>
              </w:rPr>
              <w:fldChar w:fldCharType="begin"/>
            </w:r>
            <w:r>
              <w:rPr>
                <w:noProof/>
                <w:webHidden/>
              </w:rPr>
              <w:instrText xml:space="preserve"> PAGEREF _Toc18577989 \h </w:instrText>
            </w:r>
            <w:r>
              <w:rPr>
                <w:noProof/>
                <w:webHidden/>
              </w:rPr>
            </w:r>
            <w:r>
              <w:rPr>
                <w:noProof/>
                <w:webHidden/>
              </w:rPr>
              <w:fldChar w:fldCharType="separate"/>
            </w:r>
            <w:r w:rsidR="004E52B1">
              <w:rPr>
                <w:noProof/>
                <w:webHidden/>
              </w:rPr>
              <w:t>12</w:t>
            </w:r>
            <w:r>
              <w:rPr>
                <w:noProof/>
                <w:webHidden/>
              </w:rPr>
              <w:fldChar w:fldCharType="end"/>
            </w:r>
          </w:hyperlink>
        </w:p>
        <w:p w14:paraId="2AA82B6C" w14:textId="29555C54" w:rsidR="005E69E8" w:rsidRPr="000A624B" w:rsidRDefault="005E69E8">
          <w:pPr>
            <w:rPr>
              <w:sz w:val="22"/>
              <w:szCs w:val="22"/>
            </w:rPr>
          </w:pPr>
          <w:r w:rsidRPr="000A624B">
            <w:rPr>
              <w:b/>
              <w:bCs/>
              <w:sz w:val="22"/>
              <w:szCs w:val="22"/>
            </w:rPr>
            <w:fldChar w:fldCharType="end"/>
          </w:r>
        </w:p>
      </w:sdtContent>
    </w:sdt>
    <w:p w14:paraId="10969E69" w14:textId="77777777" w:rsidR="002D5156" w:rsidRDefault="002D5156">
      <w:pPr>
        <w:pStyle w:val="Zpat"/>
        <w:rPr>
          <w:rFonts w:cs="Arial"/>
          <w:b/>
          <w:bCs/>
          <w:sz w:val="28"/>
          <w:u w:val="single"/>
        </w:rPr>
      </w:pPr>
    </w:p>
    <w:p w14:paraId="7D47E341" w14:textId="77777777" w:rsidR="000A624B" w:rsidRDefault="000A624B">
      <w:pPr>
        <w:pStyle w:val="Zpat"/>
        <w:rPr>
          <w:rFonts w:cs="Arial"/>
          <w:b/>
          <w:bCs/>
          <w:sz w:val="28"/>
          <w:u w:val="single"/>
        </w:rPr>
      </w:pPr>
    </w:p>
    <w:p w14:paraId="49E62EE5" w14:textId="77777777" w:rsidR="000A624B" w:rsidRDefault="000A624B">
      <w:pPr>
        <w:pStyle w:val="Zpat"/>
        <w:rPr>
          <w:rFonts w:cs="Arial"/>
          <w:b/>
          <w:bCs/>
          <w:sz w:val="28"/>
          <w:u w:val="single"/>
        </w:rPr>
      </w:pPr>
    </w:p>
    <w:p w14:paraId="1EA1F1D1" w14:textId="77777777" w:rsidR="000A624B" w:rsidRDefault="000A624B">
      <w:pPr>
        <w:pStyle w:val="Zpat"/>
        <w:rPr>
          <w:rFonts w:cs="Arial"/>
          <w:b/>
          <w:bCs/>
          <w:sz w:val="28"/>
          <w:u w:val="single"/>
        </w:rPr>
      </w:pPr>
    </w:p>
    <w:p w14:paraId="45C6A49C" w14:textId="6649C616" w:rsidR="00882D1B" w:rsidRDefault="00882D1B">
      <w:pPr>
        <w:pStyle w:val="Zpat"/>
        <w:rPr>
          <w:rFonts w:cs="Arial"/>
          <w:b/>
          <w:bCs/>
          <w:sz w:val="28"/>
          <w:u w:val="single"/>
        </w:rPr>
      </w:pPr>
    </w:p>
    <w:p w14:paraId="374128AA" w14:textId="77777777" w:rsidR="00C0629E" w:rsidRDefault="00C0629E">
      <w:pPr>
        <w:pStyle w:val="Zpat"/>
        <w:rPr>
          <w:rFonts w:cs="Arial"/>
          <w:b/>
          <w:bCs/>
          <w:sz w:val="28"/>
          <w:u w:val="single"/>
        </w:rPr>
      </w:pPr>
    </w:p>
    <w:p w14:paraId="23830E2E" w14:textId="77777777" w:rsidR="00B02B0E" w:rsidRDefault="00B02B0E">
      <w:pPr>
        <w:pStyle w:val="Zpat"/>
        <w:rPr>
          <w:rFonts w:cs="Arial"/>
          <w:b/>
          <w:bCs/>
          <w:sz w:val="28"/>
          <w:u w:val="single"/>
        </w:rPr>
      </w:pPr>
      <w:r>
        <w:rPr>
          <w:rFonts w:cs="Arial"/>
          <w:b/>
          <w:bCs/>
          <w:sz w:val="28"/>
          <w:u w:val="single"/>
        </w:rPr>
        <w:lastRenderedPageBreak/>
        <w:t>Název akce</w:t>
      </w:r>
    </w:p>
    <w:p w14:paraId="75C3B0E2" w14:textId="3E45739D" w:rsidR="007437CA" w:rsidRPr="007437CA" w:rsidRDefault="007437CA" w:rsidP="007437CA">
      <w:pPr>
        <w:rPr>
          <w:rFonts w:cs="Arial"/>
        </w:rPr>
      </w:pPr>
      <w:r w:rsidRPr="007437CA">
        <w:rPr>
          <w:rFonts w:cs="Arial"/>
        </w:rPr>
        <w:t xml:space="preserve">Zimní stadion Varnsdorf </w:t>
      </w:r>
      <w:r w:rsidR="00D34F86">
        <w:rPr>
          <w:rFonts w:cs="Arial"/>
        </w:rPr>
        <w:t>–</w:t>
      </w:r>
      <w:r w:rsidRPr="007437CA">
        <w:rPr>
          <w:rFonts w:cs="Arial"/>
        </w:rPr>
        <w:t xml:space="preserve"> provozní zázemí</w:t>
      </w:r>
      <w:r w:rsidR="00897031">
        <w:rPr>
          <w:rFonts w:cs="Arial"/>
        </w:rPr>
        <w:t>,</w:t>
      </w:r>
    </w:p>
    <w:p w14:paraId="6F65B473" w14:textId="1D549896" w:rsidR="007437CA" w:rsidRDefault="00897031" w:rsidP="007437CA">
      <w:pPr>
        <w:rPr>
          <w:rFonts w:cs="Arial"/>
        </w:rPr>
      </w:pPr>
      <w:r>
        <w:rPr>
          <w:rFonts w:cs="Arial"/>
        </w:rPr>
        <w:t xml:space="preserve">VESTAVBA </w:t>
      </w:r>
      <w:r w:rsidR="00D34F86">
        <w:rPr>
          <w:rFonts w:cs="Arial"/>
        </w:rPr>
        <w:t>ŠATNY</w:t>
      </w:r>
    </w:p>
    <w:p w14:paraId="5B2574C8" w14:textId="64A27601" w:rsidR="008E4E42" w:rsidRPr="007437CA" w:rsidRDefault="008E4E42" w:rsidP="007437CA">
      <w:pPr>
        <w:rPr>
          <w:rFonts w:cs="Arial"/>
        </w:rPr>
      </w:pPr>
      <w:r>
        <w:rPr>
          <w:rFonts w:cs="Arial"/>
        </w:rPr>
        <w:t xml:space="preserve">Dokumentace pro </w:t>
      </w:r>
      <w:r w:rsidR="00897031">
        <w:rPr>
          <w:rFonts w:cs="Arial"/>
        </w:rPr>
        <w:t xml:space="preserve">vydání </w:t>
      </w:r>
      <w:r>
        <w:rPr>
          <w:rFonts w:cs="Arial"/>
        </w:rPr>
        <w:t>stavební</w:t>
      </w:r>
      <w:r w:rsidR="00897031">
        <w:rPr>
          <w:rFonts w:cs="Arial"/>
        </w:rPr>
        <w:t>ho</w:t>
      </w:r>
      <w:r>
        <w:rPr>
          <w:rFonts w:cs="Arial"/>
        </w:rPr>
        <w:t xml:space="preserve"> povolení</w:t>
      </w:r>
      <w:r w:rsidR="00897031">
        <w:rPr>
          <w:rFonts w:cs="Arial"/>
        </w:rPr>
        <w:t xml:space="preserve"> a provádění stavby</w:t>
      </w:r>
    </w:p>
    <w:p w14:paraId="2BC8A4C7" w14:textId="77777777" w:rsidR="007C0CA2" w:rsidRDefault="007C0CA2" w:rsidP="003F55A1">
      <w:pPr>
        <w:pStyle w:val="Zpat"/>
        <w:rPr>
          <w:rFonts w:cs="Arial"/>
          <w:b/>
          <w:bCs/>
          <w:sz w:val="28"/>
          <w:u w:val="single"/>
        </w:rPr>
      </w:pPr>
    </w:p>
    <w:p w14:paraId="4B6629A7" w14:textId="77777777" w:rsidR="003F55A1" w:rsidRDefault="00B02B0E" w:rsidP="003F55A1">
      <w:pPr>
        <w:pStyle w:val="Zpat"/>
        <w:rPr>
          <w:rFonts w:cs="Arial"/>
          <w:b/>
          <w:bCs/>
          <w:sz w:val="28"/>
          <w:u w:val="single"/>
        </w:rPr>
      </w:pPr>
      <w:r>
        <w:rPr>
          <w:rFonts w:cs="Arial"/>
          <w:b/>
          <w:bCs/>
          <w:sz w:val="28"/>
          <w:u w:val="single"/>
        </w:rPr>
        <w:t>Identifikační údaje</w:t>
      </w:r>
    </w:p>
    <w:p w14:paraId="2958D0D3" w14:textId="77777777" w:rsidR="00D34F86" w:rsidRPr="002770A0" w:rsidRDefault="00D34F86" w:rsidP="003F55A1">
      <w:pPr>
        <w:pStyle w:val="Zpat"/>
        <w:rPr>
          <w:rFonts w:cs="Arial"/>
          <w:b/>
          <w:bCs/>
          <w:sz w:val="16"/>
          <w:szCs w:val="16"/>
          <w:u w:val="single"/>
        </w:rPr>
      </w:pPr>
    </w:p>
    <w:p w14:paraId="4F4FEA5F" w14:textId="77777777" w:rsidR="003F55A1" w:rsidRDefault="00B64241" w:rsidP="003F55A1">
      <w:pPr>
        <w:pStyle w:val="Zpat"/>
        <w:numPr>
          <w:ilvl w:val="0"/>
          <w:numId w:val="2"/>
        </w:numPr>
        <w:rPr>
          <w:rFonts w:cs="Arial"/>
          <w:u w:val="single"/>
        </w:rPr>
      </w:pPr>
      <w:r>
        <w:rPr>
          <w:rFonts w:cs="Arial"/>
          <w:u w:val="single"/>
        </w:rPr>
        <w:t>Investor</w:t>
      </w:r>
      <w:r w:rsidR="003F55A1">
        <w:rPr>
          <w:rFonts w:cs="Arial"/>
          <w:u w:val="single"/>
        </w:rPr>
        <w:t>:</w:t>
      </w:r>
    </w:p>
    <w:p w14:paraId="47DF0F6F" w14:textId="77777777" w:rsidR="004E6450" w:rsidRDefault="004E6450" w:rsidP="004E6450">
      <w:pPr>
        <w:ind w:left="360"/>
        <w:rPr>
          <w:rFonts w:cs="Arial"/>
        </w:rPr>
      </w:pPr>
      <w:r w:rsidRPr="0081321D">
        <w:rPr>
          <w:rFonts w:cs="Arial"/>
        </w:rPr>
        <w:t>Měst</w:t>
      </w:r>
      <w:r w:rsidR="00B64241">
        <w:rPr>
          <w:rFonts w:cs="Arial"/>
        </w:rPr>
        <w:t>o Varnsdorf</w:t>
      </w:r>
    </w:p>
    <w:p w14:paraId="535FF5C2" w14:textId="77777777" w:rsidR="004E6450" w:rsidRDefault="00B64241" w:rsidP="004E6450">
      <w:pPr>
        <w:ind w:left="360"/>
        <w:rPr>
          <w:rFonts w:cs="Arial"/>
        </w:rPr>
      </w:pPr>
      <w:r>
        <w:rPr>
          <w:rFonts w:cs="Arial"/>
        </w:rPr>
        <w:t>nám. E. Beneše 470</w:t>
      </w:r>
    </w:p>
    <w:p w14:paraId="2363E48D" w14:textId="77777777" w:rsidR="004E6450" w:rsidRDefault="004E6450" w:rsidP="004E6450">
      <w:pPr>
        <w:ind w:left="360"/>
        <w:rPr>
          <w:rFonts w:cs="Arial"/>
        </w:rPr>
      </w:pPr>
      <w:r w:rsidRPr="0081321D">
        <w:rPr>
          <w:rFonts w:cs="Arial"/>
        </w:rPr>
        <w:t>4</w:t>
      </w:r>
      <w:r w:rsidR="00B64241">
        <w:rPr>
          <w:rFonts w:cs="Arial"/>
        </w:rPr>
        <w:t>0</w:t>
      </w:r>
      <w:r w:rsidRPr="0081321D">
        <w:rPr>
          <w:rFonts w:cs="Arial"/>
        </w:rPr>
        <w:t>7 4</w:t>
      </w:r>
      <w:r w:rsidR="00B64241">
        <w:rPr>
          <w:rFonts w:cs="Arial"/>
        </w:rPr>
        <w:t>7</w:t>
      </w:r>
      <w:r w:rsidRPr="0081321D">
        <w:rPr>
          <w:rFonts w:cs="Arial"/>
        </w:rPr>
        <w:t xml:space="preserve"> </w:t>
      </w:r>
      <w:r w:rsidR="00B64241">
        <w:rPr>
          <w:rFonts w:cs="Arial"/>
        </w:rPr>
        <w:t>Varnsdorf</w:t>
      </w:r>
    </w:p>
    <w:p w14:paraId="4A43BD3A" w14:textId="77777777" w:rsidR="004E6450" w:rsidRPr="0081321D" w:rsidRDefault="004E6450" w:rsidP="004E6450">
      <w:pPr>
        <w:ind w:left="360"/>
        <w:rPr>
          <w:rFonts w:cs="Arial"/>
        </w:rPr>
      </w:pPr>
      <w:r w:rsidRPr="0081321D">
        <w:rPr>
          <w:rFonts w:cs="Arial"/>
        </w:rPr>
        <w:t xml:space="preserve">IČ: </w:t>
      </w:r>
      <w:r>
        <w:rPr>
          <w:rFonts w:cs="Arial"/>
        </w:rPr>
        <w:t>0026</w:t>
      </w:r>
      <w:r w:rsidR="00B64241">
        <w:rPr>
          <w:rFonts w:cs="Arial"/>
        </w:rPr>
        <w:t>1718</w:t>
      </w:r>
    </w:p>
    <w:p w14:paraId="23BF4944" w14:textId="77777777" w:rsidR="004E6450" w:rsidRPr="0081321D" w:rsidRDefault="004E6450" w:rsidP="004E6450">
      <w:pPr>
        <w:ind w:left="360"/>
        <w:rPr>
          <w:rFonts w:cs="Arial"/>
        </w:rPr>
      </w:pPr>
      <w:r>
        <w:rPr>
          <w:rFonts w:cs="Arial"/>
        </w:rPr>
        <w:t>D</w:t>
      </w:r>
      <w:r w:rsidRPr="0081321D">
        <w:rPr>
          <w:rFonts w:cs="Arial"/>
        </w:rPr>
        <w:t xml:space="preserve">IČ: </w:t>
      </w:r>
      <w:r>
        <w:rPr>
          <w:rFonts w:cs="Arial"/>
        </w:rPr>
        <w:t>CZ0026</w:t>
      </w:r>
      <w:r w:rsidR="00B64241">
        <w:rPr>
          <w:rFonts w:cs="Arial"/>
        </w:rPr>
        <w:t>1718</w:t>
      </w:r>
    </w:p>
    <w:p w14:paraId="7C6A7E75" w14:textId="42327DAC" w:rsidR="003F55A1" w:rsidRDefault="003F55A1" w:rsidP="003F55A1">
      <w:pPr>
        <w:pStyle w:val="Zkladntext"/>
        <w:ind w:firstLine="360"/>
        <w:jc w:val="both"/>
        <w:rPr>
          <w:b w:val="0"/>
        </w:rPr>
      </w:pPr>
    </w:p>
    <w:p w14:paraId="260C1790" w14:textId="77777777" w:rsidR="00BF40EF" w:rsidRDefault="00BF40EF" w:rsidP="003F55A1">
      <w:pPr>
        <w:pStyle w:val="Zkladntext"/>
        <w:ind w:firstLine="360"/>
        <w:jc w:val="both"/>
        <w:rPr>
          <w:b w:val="0"/>
        </w:rPr>
      </w:pPr>
    </w:p>
    <w:p w14:paraId="4A779117" w14:textId="77777777" w:rsidR="003F55A1" w:rsidRDefault="003F55A1" w:rsidP="003F55A1">
      <w:pPr>
        <w:pStyle w:val="Zpat"/>
        <w:numPr>
          <w:ilvl w:val="0"/>
          <w:numId w:val="2"/>
        </w:numPr>
        <w:suppressLineNumbers/>
        <w:rPr>
          <w:rFonts w:cs="Arial"/>
          <w:sz w:val="28"/>
          <w:u w:val="single"/>
        </w:rPr>
      </w:pPr>
      <w:r>
        <w:rPr>
          <w:rFonts w:cs="Arial"/>
          <w:u w:val="single"/>
        </w:rPr>
        <w:t>Zpracovatel</w:t>
      </w:r>
      <w:r>
        <w:rPr>
          <w:rFonts w:cs="Arial"/>
          <w:sz w:val="28"/>
          <w:u w:val="single"/>
        </w:rPr>
        <w:t>:</w:t>
      </w:r>
    </w:p>
    <w:p w14:paraId="6805F2D3" w14:textId="77777777" w:rsidR="003F55A1" w:rsidRPr="00CD6837" w:rsidRDefault="003F55A1" w:rsidP="003F55A1">
      <w:pPr>
        <w:pStyle w:val="Zhlav"/>
        <w:ind w:left="360"/>
        <w:rPr>
          <w:rFonts w:cs="Arial"/>
        </w:rPr>
      </w:pPr>
      <w:r w:rsidRPr="00CD6837">
        <w:rPr>
          <w:rFonts w:cs="Arial"/>
        </w:rPr>
        <w:t xml:space="preserve">S t a t i </w:t>
      </w:r>
      <w:proofErr w:type="gramStart"/>
      <w:r w:rsidRPr="00CD6837">
        <w:rPr>
          <w:rFonts w:cs="Arial"/>
        </w:rPr>
        <w:t>k  C</w:t>
      </w:r>
      <w:proofErr w:type="gramEnd"/>
      <w:r w:rsidRPr="00CD6837">
        <w:rPr>
          <w:rFonts w:cs="Arial"/>
        </w:rPr>
        <w:t xml:space="preserve"> L  s. r. o.</w:t>
      </w:r>
    </w:p>
    <w:p w14:paraId="47416FD4" w14:textId="77777777" w:rsidR="003F55A1" w:rsidRPr="00CD6837" w:rsidRDefault="003F55A1" w:rsidP="003F55A1">
      <w:pPr>
        <w:pStyle w:val="Zhlav"/>
        <w:ind w:left="360"/>
        <w:rPr>
          <w:rFonts w:cs="Arial"/>
        </w:rPr>
      </w:pPr>
      <w:r w:rsidRPr="00CD6837">
        <w:rPr>
          <w:rFonts w:cs="Arial"/>
        </w:rPr>
        <w:t>P r o j e k č n í   a   s t a t i c k á   k a n c e l á ř</w:t>
      </w:r>
    </w:p>
    <w:p w14:paraId="346BF66D" w14:textId="77777777" w:rsidR="003F55A1" w:rsidRPr="00CD6837" w:rsidRDefault="003F55A1" w:rsidP="003F55A1">
      <w:pPr>
        <w:pStyle w:val="Zhlav"/>
        <w:ind w:left="360"/>
        <w:rPr>
          <w:rFonts w:cs="Arial"/>
        </w:rPr>
      </w:pPr>
      <w:r w:rsidRPr="00CD6837">
        <w:rPr>
          <w:rFonts w:cs="Arial"/>
        </w:rPr>
        <w:t>Kancelář č.4.31, Hrnčířská 2985, 470 01 Česká Lípa</w:t>
      </w:r>
    </w:p>
    <w:p w14:paraId="2CD98858" w14:textId="77777777" w:rsidR="003F55A1" w:rsidRPr="00BC0CA5" w:rsidRDefault="003F55A1" w:rsidP="003F55A1">
      <w:pPr>
        <w:pStyle w:val="Zhlav"/>
        <w:ind w:left="360"/>
        <w:rPr>
          <w:rFonts w:cs="Arial"/>
        </w:rPr>
      </w:pPr>
      <w:r w:rsidRPr="00BC0CA5">
        <w:rPr>
          <w:rFonts w:cs="Arial"/>
        </w:rPr>
        <w:t>IČ: 023 65 197, DIČ: CZ02365197,</w:t>
      </w:r>
    </w:p>
    <w:p w14:paraId="30505C28" w14:textId="77777777" w:rsidR="003F55A1" w:rsidRPr="003F55A1" w:rsidRDefault="003F55A1" w:rsidP="003F55A1">
      <w:pPr>
        <w:pStyle w:val="Zhlav"/>
        <w:ind w:left="360"/>
        <w:rPr>
          <w:rStyle w:val="Hypertextovodkaz"/>
          <w:rFonts w:cs="Arial"/>
          <w:color w:val="auto"/>
        </w:rPr>
      </w:pPr>
      <w:r w:rsidRPr="003F55A1">
        <w:rPr>
          <w:rStyle w:val="Hypertextovodkaz"/>
          <w:rFonts w:cs="Arial"/>
          <w:color w:val="auto"/>
        </w:rPr>
        <w:t>www.statik-cl.cz</w:t>
      </w:r>
    </w:p>
    <w:p w14:paraId="15EC2940" w14:textId="5A43C2D1" w:rsidR="003F55A1" w:rsidRPr="00BC0CA5" w:rsidRDefault="003F55A1" w:rsidP="003F55A1">
      <w:pPr>
        <w:pStyle w:val="Zpat"/>
        <w:ind w:left="360"/>
        <w:rPr>
          <w:rFonts w:cs="Arial"/>
        </w:rPr>
      </w:pPr>
      <w:r w:rsidRPr="00BC0CA5">
        <w:rPr>
          <w:rFonts w:cs="Arial"/>
        </w:rPr>
        <w:t>odpovědný zástupce: Ing. David Mareček</w:t>
      </w:r>
      <w:r w:rsidR="00E4006A">
        <w:rPr>
          <w:rFonts w:cs="Arial"/>
        </w:rPr>
        <w:t>, Ph.D.</w:t>
      </w:r>
    </w:p>
    <w:p w14:paraId="1FF73100" w14:textId="77777777" w:rsidR="003F55A1" w:rsidRPr="00BC0CA5" w:rsidRDefault="003F55A1" w:rsidP="003F55A1">
      <w:pPr>
        <w:pStyle w:val="Zpat"/>
        <w:ind w:left="360"/>
        <w:rPr>
          <w:rFonts w:cs="Arial"/>
        </w:rPr>
      </w:pPr>
      <w:r w:rsidRPr="00BC0CA5">
        <w:rPr>
          <w:rFonts w:cs="Arial"/>
        </w:rPr>
        <w:t xml:space="preserve">autorizovaný inženýr pro statiku a dynamiku staveb, </w:t>
      </w:r>
    </w:p>
    <w:p w14:paraId="691FA20B" w14:textId="77777777" w:rsidR="003F55A1" w:rsidRDefault="003F55A1" w:rsidP="003F55A1">
      <w:pPr>
        <w:pStyle w:val="Zpat"/>
        <w:ind w:left="360"/>
        <w:rPr>
          <w:rFonts w:cs="Arial"/>
        </w:rPr>
      </w:pPr>
      <w:r w:rsidRPr="00BC0CA5">
        <w:rPr>
          <w:rFonts w:cs="Arial"/>
        </w:rPr>
        <w:t>mosty a inženýrské konstrukce,</w:t>
      </w:r>
    </w:p>
    <w:p w14:paraId="7D98600D" w14:textId="77777777" w:rsidR="003F55A1" w:rsidRDefault="003F55A1" w:rsidP="003F55A1">
      <w:pPr>
        <w:pStyle w:val="Zpat"/>
        <w:ind w:left="360"/>
        <w:rPr>
          <w:rFonts w:cs="Arial"/>
        </w:rPr>
      </w:pPr>
      <w:r w:rsidRPr="00BC0CA5">
        <w:rPr>
          <w:rFonts w:cs="Arial"/>
        </w:rPr>
        <w:t>ČKAIT:0501040</w:t>
      </w:r>
    </w:p>
    <w:p w14:paraId="59A9CDAE" w14:textId="77777777" w:rsidR="002770A0" w:rsidRDefault="00B02B0E" w:rsidP="002770A0">
      <w:pPr>
        <w:pStyle w:val="Nadpis1"/>
        <w:jc w:val="both"/>
      </w:pPr>
      <w:bookmarkStart w:id="1" w:name="_Toc18577977"/>
      <w:r>
        <w:lastRenderedPageBreak/>
        <w:t>1.</w:t>
      </w:r>
      <w:r w:rsidR="00C91B7D">
        <w:t>Úvod</w:t>
      </w:r>
      <w:bookmarkEnd w:id="1"/>
    </w:p>
    <w:p w14:paraId="624468E5" w14:textId="02703A2F" w:rsidR="002770A0" w:rsidRDefault="004E6450" w:rsidP="00D55680">
      <w:pPr>
        <w:ind w:firstLine="708"/>
      </w:pPr>
      <w:r w:rsidRPr="006D2A81">
        <w:t>Předmětem vypracované projektové dokumentace je</w:t>
      </w:r>
      <w:r w:rsidR="0091566A">
        <w:t xml:space="preserve"> D.1.2</w:t>
      </w:r>
      <w:r w:rsidR="00D55680">
        <w:t xml:space="preserve"> – </w:t>
      </w:r>
      <w:r w:rsidR="0091566A">
        <w:t>Stavebně konstrukční</w:t>
      </w:r>
      <w:r w:rsidR="00B64241">
        <w:t xml:space="preserve"> řešení pro akci „</w:t>
      </w:r>
      <w:r w:rsidR="0091566A" w:rsidRPr="007437CA">
        <w:t xml:space="preserve">Zimní stadion </w:t>
      </w:r>
      <w:proofErr w:type="gramStart"/>
      <w:r w:rsidR="0091566A" w:rsidRPr="007437CA">
        <w:t>Varnsdorf - provozní</w:t>
      </w:r>
      <w:proofErr w:type="gramEnd"/>
      <w:r w:rsidR="0091566A" w:rsidRPr="007437CA">
        <w:t xml:space="preserve"> </w:t>
      </w:r>
      <w:r w:rsidR="0091566A" w:rsidRPr="00B65083">
        <w:t>zázemí</w:t>
      </w:r>
      <w:r w:rsidR="00B62A6B" w:rsidRPr="00B65083">
        <w:t xml:space="preserve"> - vestavba šatny</w:t>
      </w:r>
      <w:r w:rsidR="0091566A" w:rsidRPr="00B65083">
        <w:t>“</w:t>
      </w:r>
      <w:r w:rsidR="00A67151" w:rsidRPr="00B65083">
        <w:t xml:space="preserve"> </w:t>
      </w:r>
      <w:r w:rsidRPr="00B65083">
        <w:t xml:space="preserve">ve stupni </w:t>
      </w:r>
      <w:r w:rsidR="0091566A" w:rsidRPr="00B65083">
        <w:t xml:space="preserve">jednotné projektové </w:t>
      </w:r>
      <w:r w:rsidRPr="00B65083">
        <w:t>dokumentace</w:t>
      </w:r>
      <w:r w:rsidR="0091566A" w:rsidRPr="00B65083">
        <w:t xml:space="preserve"> pro stavební povolení </w:t>
      </w:r>
      <w:r w:rsidR="0091566A">
        <w:t>a</w:t>
      </w:r>
      <w:r w:rsidRPr="006D2A81">
        <w:t xml:space="preserve"> pro prov</w:t>
      </w:r>
      <w:r w:rsidR="002770A0">
        <w:t>ádění</w:t>
      </w:r>
      <w:r w:rsidRPr="006D2A81">
        <w:t xml:space="preserve"> stavby. </w:t>
      </w:r>
      <w:r w:rsidR="00A76C05">
        <w:t xml:space="preserve">Podkladem pro vypracování dokumentace byla projektová dokumentace </w:t>
      </w:r>
      <w:r w:rsidR="0091566A">
        <w:t>stavební části, předloženou hlavní</w:t>
      </w:r>
      <w:r w:rsidR="00815962">
        <w:t>m projektantem h-projekt s.r.o., Praha.</w:t>
      </w:r>
    </w:p>
    <w:p w14:paraId="75790D7A" w14:textId="77777777" w:rsidR="000873B9" w:rsidRDefault="002B12C7" w:rsidP="000873B9">
      <w:pPr>
        <w:ind w:firstLine="708"/>
        <w:rPr>
          <w:rFonts w:cs="Arial"/>
        </w:rPr>
      </w:pPr>
      <w:r>
        <w:rPr>
          <w:rFonts w:cs="Arial"/>
        </w:rPr>
        <w:t>Stávající „p</w:t>
      </w:r>
      <w:r w:rsidR="002422F1">
        <w:rPr>
          <w:rFonts w:cs="Arial"/>
        </w:rPr>
        <w:t>rovozní objekt“ je převážně</w:t>
      </w:r>
      <w:r w:rsidR="002770A0">
        <w:rPr>
          <w:rFonts w:cs="Arial"/>
        </w:rPr>
        <w:t xml:space="preserve"> již dvou</w:t>
      </w:r>
      <w:r w:rsidR="002422F1">
        <w:rPr>
          <w:rFonts w:cs="Arial"/>
        </w:rPr>
        <w:t xml:space="preserve">podlažní stavbou vyjma </w:t>
      </w:r>
      <w:r w:rsidR="002770A0">
        <w:rPr>
          <w:rFonts w:cs="Arial"/>
        </w:rPr>
        <w:t xml:space="preserve">řešeného </w:t>
      </w:r>
      <w:r w:rsidR="002422F1">
        <w:rPr>
          <w:rFonts w:cs="Arial"/>
        </w:rPr>
        <w:t>místa</w:t>
      </w:r>
      <w:r w:rsidR="002770A0">
        <w:rPr>
          <w:rFonts w:cs="Arial"/>
        </w:rPr>
        <w:t xml:space="preserve"> pro </w:t>
      </w:r>
      <w:r w:rsidR="00706513">
        <w:rPr>
          <w:rFonts w:cs="Arial"/>
        </w:rPr>
        <w:t xml:space="preserve">novou </w:t>
      </w:r>
      <w:r w:rsidR="002770A0">
        <w:rPr>
          <w:rFonts w:cs="Arial"/>
        </w:rPr>
        <w:t>šatn</w:t>
      </w:r>
      <w:r w:rsidR="00706513">
        <w:rPr>
          <w:rFonts w:cs="Arial"/>
        </w:rPr>
        <w:t>u s předsíní a sprchami</w:t>
      </w:r>
      <w:r w:rsidR="002770A0">
        <w:rPr>
          <w:rFonts w:cs="Arial"/>
        </w:rPr>
        <w:t xml:space="preserve"> mezi osami</w:t>
      </w:r>
      <w:r w:rsidR="00706513">
        <w:rPr>
          <w:rFonts w:cs="Arial"/>
        </w:rPr>
        <w:t xml:space="preserve"> haly 3-6</w:t>
      </w:r>
      <w:r w:rsidR="002422F1">
        <w:rPr>
          <w:rFonts w:cs="Arial"/>
        </w:rPr>
        <w:t>,</w:t>
      </w:r>
      <w:r w:rsidR="00706513">
        <w:rPr>
          <w:rFonts w:cs="Arial"/>
        </w:rPr>
        <w:t xml:space="preserve"> kde se provede nástavba 2.</w:t>
      </w:r>
      <w:proofErr w:type="gramStart"/>
      <w:r w:rsidR="00706513">
        <w:rPr>
          <w:rFonts w:cs="Arial"/>
        </w:rPr>
        <w:t>n.p.</w:t>
      </w:r>
      <w:r w:rsidR="002422F1">
        <w:rPr>
          <w:rFonts w:cs="Arial"/>
        </w:rPr>
        <w:t>.</w:t>
      </w:r>
      <w:proofErr w:type="gramEnd"/>
      <w:r w:rsidR="002422F1">
        <w:rPr>
          <w:rFonts w:cs="Arial"/>
        </w:rPr>
        <w:t xml:space="preserve"> </w:t>
      </w:r>
      <w:r w:rsidR="00C1781B">
        <w:rPr>
          <w:rFonts w:cs="Arial"/>
        </w:rPr>
        <w:t xml:space="preserve">Stávající provozní objekt je zděnou stavbou </w:t>
      </w:r>
      <w:r w:rsidR="00882D1B">
        <w:rPr>
          <w:rFonts w:cs="Arial"/>
        </w:rPr>
        <w:t xml:space="preserve">a převážně </w:t>
      </w:r>
      <w:r w:rsidR="00C1781B">
        <w:rPr>
          <w:rFonts w:cs="Arial"/>
        </w:rPr>
        <w:t xml:space="preserve">tzv. podélný </w:t>
      </w:r>
      <w:proofErr w:type="spellStart"/>
      <w:r w:rsidR="00C1781B">
        <w:rPr>
          <w:rFonts w:cs="Arial"/>
        </w:rPr>
        <w:t>dvoutrakt</w:t>
      </w:r>
      <w:proofErr w:type="spellEnd"/>
      <w:r w:rsidR="00C1781B">
        <w:rPr>
          <w:rFonts w:cs="Arial"/>
        </w:rPr>
        <w:t xml:space="preserve">, založený plošně na betonových základových pasech se zastřešením </w:t>
      </w:r>
      <w:r w:rsidR="00706513">
        <w:rPr>
          <w:rFonts w:cs="Arial"/>
        </w:rPr>
        <w:t xml:space="preserve">původní </w:t>
      </w:r>
      <w:r w:rsidR="00C1781B">
        <w:rPr>
          <w:rFonts w:cs="Arial"/>
        </w:rPr>
        <w:t>plochou střechou</w:t>
      </w:r>
      <w:r w:rsidR="00706513">
        <w:rPr>
          <w:rFonts w:cs="Arial"/>
        </w:rPr>
        <w:t xml:space="preserve"> nad 1.n.p. v řešeném místě pro novou šatnu.</w:t>
      </w:r>
      <w:r w:rsidR="00C1781B">
        <w:rPr>
          <w:rFonts w:cs="Arial"/>
        </w:rPr>
        <w:t xml:space="preserve"> Stropní konstrukce nad 1.n.p. </w:t>
      </w:r>
      <w:r w:rsidR="00706513">
        <w:rPr>
          <w:rFonts w:cs="Arial"/>
        </w:rPr>
        <w:t xml:space="preserve">se sestává </w:t>
      </w:r>
      <w:r w:rsidR="00C1781B">
        <w:rPr>
          <w:rFonts w:cs="Arial"/>
        </w:rPr>
        <w:t xml:space="preserve">z ocelových nosníků tvaru I s keramickými vložkami </w:t>
      </w:r>
      <w:proofErr w:type="spellStart"/>
      <w:r w:rsidR="00C1781B">
        <w:rPr>
          <w:rFonts w:cs="Arial"/>
        </w:rPr>
        <w:t>Hurdis</w:t>
      </w:r>
      <w:proofErr w:type="spellEnd"/>
      <w:r w:rsidR="00C1781B">
        <w:rPr>
          <w:rFonts w:cs="Arial"/>
        </w:rPr>
        <w:t xml:space="preserve"> I s kolmými čely.</w:t>
      </w:r>
      <w:r w:rsidR="000873B9">
        <w:rPr>
          <w:rFonts w:cs="Arial"/>
        </w:rPr>
        <w:t xml:space="preserve"> </w:t>
      </w:r>
    </w:p>
    <w:p w14:paraId="25D71FBA" w14:textId="77777777" w:rsidR="00BF40EF" w:rsidRDefault="002B12C7" w:rsidP="000873B9">
      <w:pPr>
        <w:ind w:firstLine="708"/>
      </w:pPr>
      <w:r w:rsidRPr="000873B9">
        <w:t xml:space="preserve">Stávající „provozní objekt“ </w:t>
      </w:r>
      <w:r w:rsidR="007C0CA2" w:rsidRPr="000873B9">
        <w:t>je navržen</w:t>
      </w:r>
      <w:r w:rsidR="004C7016" w:rsidRPr="000873B9">
        <w:t xml:space="preserve"> </w:t>
      </w:r>
      <w:r w:rsidR="007C0CA2" w:rsidRPr="000873B9">
        <w:t>na stavební úpravy, které budou spočívat v</w:t>
      </w:r>
      <w:r w:rsidR="00706513" w:rsidRPr="000873B9">
        <w:t> realizaci nástavby 2.n.p. v prostoru mezi osami haly 3-6. Nástavba 2.n.p.</w:t>
      </w:r>
      <w:r w:rsidR="004C7016" w:rsidRPr="000873B9">
        <w:t xml:space="preserve"> bude obsahovat </w:t>
      </w:r>
      <w:r w:rsidR="00706513" w:rsidRPr="000873B9">
        <w:t xml:space="preserve">novou šatnu </w:t>
      </w:r>
      <w:r w:rsidR="004C7016" w:rsidRPr="000873B9">
        <w:t>s hygienickým zázemím</w:t>
      </w:r>
      <w:r w:rsidR="00706513" w:rsidRPr="000873B9">
        <w:t xml:space="preserve"> (s předsíní a sprchami).</w:t>
      </w:r>
      <w:r w:rsidR="008B6080" w:rsidRPr="000873B9">
        <w:t xml:space="preserve"> </w:t>
      </w:r>
    </w:p>
    <w:p w14:paraId="2DAEBAE7" w14:textId="2344EA24" w:rsidR="00BF40EF" w:rsidRDefault="008B6080" w:rsidP="000873B9">
      <w:pPr>
        <w:ind w:firstLine="708"/>
      </w:pPr>
      <w:r w:rsidRPr="000873B9">
        <w:t>Dále bude doplněno venkovní přístupové schodiště a rampa v prostoru mezi osami haly 3-6 směrem k ledové ploše.</w:t>
      </w:r>
      <w:r w:rsidR="00522587">
        <w:t xml:space="preserve"> Dále bude doplněna ocelová konstrukce stěny, pro vynesení a uchycení panelů obvodového pláště haly zimního stadionu mezi osami m-n v prostoru před vnějším lícem obvodové stěny vestavby šatny ve 2.n.p.</w:t>
      </w:r>
      <w:r w:rsidR="00BF40EF">
        <w:t xml:space="preserve"> </w:t>
      </w:r>
    </w:p>
    <w:p w14:paraId="2CFC1364" w14:textId="14FFA020" w:rsidR="00BF40EF" w:rsidRPr="009E073E" w:rsidRDefault="00BF40EF" w:rsidP="000873B9">
      <w:pPr>
        <w:ind w:firstLine="708"/>
        <w:rPr>
          <w:color w:val="FF0000"/>
        </w:rPr>
      </w:pPr>
      <w:r>
        <w:t>Pro vynesení a uchycení panelů stávajícího obvodového pláště s novými otvory nástavby 2.n.p. je mezi osami m-n v prostoru před vnějším lícem obvodové stěny nástavby šatny ve 2.n.p. navržená ocelová konstrukce stěny.</w:t>
      </w:r>
    </w:p>
    <w:p w14:paraId="674849A2" w14:textId="77777777" w:rsidR="000873B9" w:rsidRDefault="000873B9" w:rsidP="000873B9"/>
    <w:p w14:paraId="5B3DB234" w14:textId="77777777" w:rsidR="00B02B0E" w:rsidRDefault="00B02B0E">
      <w:pPr>
        <w:pStyle w:val="Nadpis1"/>
        <w:jc w:val="both"/>
      </w:pPr>
      <w:bookmarkStart w:id="2" w:name="_Toc18577978"/>
      <w:r>
        <w:lastRenderedPageBreak/>
        <w:t>2.</w:t>
      </w:r>
      <w:r w:rsidR="003F55A1">
        <w:t>Posouzení a n</w:t>
      </w:r>
      <w:r>
        <w:t>ávrh konstrukce</w:t>
      </w:r>
      <w:bookmarkEnd w:id="2"/>
    </w:p>
    <w:p w14:paraId="68EA535F" w14:textId="77777777" w:rsidR="00B02B0E" w:rsidRDefault="00B02B0E" w:rsidP="005E69E8">
      <w:pPr>
        <w:pStyle w:val="Nadpis2"/>
      </w:pPr>
      <w:bookmarkStart w:id="3" w:name="_Toc18577979"/>
      <w:r>
        <w:t>ZÁKLADOVÁ PŮDA</w:t>
      </w:r>
      <w:bookmarkEnd w:id="3"/>
    </w:p>
    <w:p w14:paraId="008D6597" w14:textId="77777777" w:rsidR="000A624B" w:rsidRDefault="004B1BC3" w:rsidP="007B3030">
      <w:pPr>
        <w:pStyle w:val="Standard"/>
        <w:spacing w:line="360" w:lineRule="auto"/>
        <w:ind w:firstLine="708"/>
        <w:jc w:val="both"/>
        <w:rPr>
          <w:rFonts w:ascii="Arial" w:hAnsi="Arial" w:cs="Arial"/>
        </w:rPr>
      </w:pPr>
      <w:r>
        <w:rPr>
          <w:rFonts w:ascii="Arial" w:hAnsi="Arial" w:cs="Arial"/>
        </w:rPr>
        <w:t>Založení st</w:t>
      </w:r>
      <w:r w:rsidR="00F5674C">
        <w:rPr>
          <w:rFonts w:ascii="Arial" w:hAnsi="Arial" w:cs="Arial"/>
        </w:rPr>
        <w:t>ávajíc</w:t>
      </w:r>
      <w:r>
        <w:rPr>
          <w:rFonts w:ascii="Arial" w:hAnsi="Arial" w:cs="Arial"/>
        </w:rPr>
        <w:t xml:space="preserve">ího </w:t>
      </w:r>
      <w:r w:rsidR="00F5674C">
        <w:rPr>
          <w:rFonts w:ascii="Arial" w:hAnsi="Arial" w:cs="Arial"/>
        </w:rPr>
        <w:t>objekt</w:t>
      </w:r>
      <w:r>
        <w:rPr>
          <w:rFonts w:ascii="Arial" w:hAnsi="Arial" w:cs="Arial"/>
        </w:rPr>
        <w:t>u</w:t>
      </w:r>
      <w:r w:rsidR="00F5674C">
        <w:rPr>
          <w:rFonts w:ascii="Arial" w:hAnsi="Arial" w:cs="Arial"/>
        </w:rPr>
        <w:t xml:space="preserve"> </w:t>
      </w:r>
      <w:r>
        <w:rPr>
          <w:rFonts w:ascii="Arial" w:hAnsi="Arial" w:cs="Arial"/>
        </w:rPr>
        <w:t>zimního stadionu</w:t>
      </w:r>
      <w:r w:rsidR="00F5674C">
        <w:rPr>
          <w:rFonts w:ascii="Arial" w:hAnsi="Arial" w:cs="Arial"/>
        </w:rPr>
        <w:t xml:space="preserve"> se předpokládá na základové půdě o svislé únosnosti </w:t>
      </w:r>
      <w:proofErr w:type="spellStart"/>
      <w:r w:rsidR="00F5674C">
        <w:rPr>
          <w:rFonts w:ascii="Arial" w:hAnsi="Arial" w:cs="Arial"/>
        </w:rPr>
        <w:t>R</w:t>
      </w:r>
      <w:r w:rsidR="00F5674C">
        <w:rPr>
          <w:rFonts w:ascii="Arial" w:hAnsi="Arial" w:cs="Arial"/>
          <w:vertAlign w:val="subscript"/>
        </w:rPr>
        <w:t>dt</w:t>
      </w:r>
      <w:proofErr w:type="spellEnd"/>
      <w:r w:rsidR="00F5674C">
        <w:rPr>
          <w:rFonts w:ascii="Arial" w:hAnsi="Arial" w:cs="Arial"/>
        </w:rPr>
        <w:t>=</w:t>
      </w:r>
      <w:proofErr w:type="gramStart"/>
      <w:r w:rsidR="00F5674C">
        <w:rPr>
          <w:rFonts w:ascii="Arial" w:hAnsi="Arial" w:cs="Arial"/>
        </w:rPr>
        <w:t>150</w:t>
      </w:r>
      <w:r w:rsidR="000873B9">
        <w:rPr>
          <w:rFonts w:ascii="Arial" w:hAnsi="Arial" w:cs="Arial"/>
        </w:rPr>
        <w:t>-175</w:t>
      </w:r>
      <w:r w:rsidR="00F5674C">
        <w:rPr>
          <w:rFonts w:ascii="Arial" w:hAnsi="Arial" w:cs="Arial"/>
        </w:rPr>
        <w:t>kPa</w:t>
      </w:r>
      <w:proofErr w:type="gramEnd"/>
      <w:r w:rsidR="00F5674C">
        <w:rPr>
          <w:rFonts w:ascii="Arial" w:hAnsi="Arial" w:cs="Arial"/>
        </w:rPr>
        <w:t xml:space="preserve"> dle ČSN EN 1997 – Navrhování geotechnických konstrukcí.</w:t>
      </w:r>
      <w:r w:rsidR="00490A68">
        <w:rPr>
          <w:rFonts w:ascii="Arial" w:hAnsi="Arial" w:cs="Arial"/>
        </w:rPr>
        <w:t xml:space="preserve"> Na tuto únosnost byla základová půda posouzena u všech nových základových konstrukcí.</w:t>
      </w:r>
      <w:r w:rsidR="00F5674C">
        <w:rPr>
          <w:rFonts w:ascii="Arial" w:hAnsi="Arial" w:cs="Arial"/>
        </w:rPr>
        <w:t xml:space="preserve"> Základové poměry lze charakterizovat jako jednoduché, stavba je vzhledem ke své členitosti hodnocena jako náročná. Provedením navržených stavebních úprav objektu se předpokládá</w:t>
      </w:r>
      <w:r w:rsidR="001E532C">
        <w:rPr>
          <w:rFonts w:ascii="Arial" w:hAnsi="Arial" w:cs="Arial"/>
        </w:rPr>
        <w:t xml:space="preserve">, že nedojde k výraznému přitížení </w:t>
      </w:r>
      <w:r w:rsidR="00490A68">
        <w:rPr>
          <w:rFonts w:ascii="Arial" w:hAnsi="Arial" w:cs="Arial"/>
        </w:rPr>
        <w:t>v základové spáře stávajících i nových základů, které tímto vylučuje dodatečné nerovnoměrné sedání</w:t>
      </w:r>
      <w:r w:rsidR="005939A2">
        <w:rPr>
          <w:rFonts w:ascii="Arial" w:hAnsi="Arial" w:cs="Arial"/>
        </w:rPr>
        <w:t xml:space="preserve"> stavby objektu</w:t>
      </w:r>
      <w:r w:rsidR="00490A68">
        <w:rPr>
          <w:rFonts w:ascii="Arial" w:hAnsi="Arial" w:cs="Arial"/>
        </w:rPr>
        <w:t xml:space="preserve">. Veškeré základové spáry budou převzaty statikem a geologem v rámci provádění výkopových prací spojené s realizací nových základů uvnitř </w:t>
      </w:r>
      <w:r w:rsidR="002422F1">
        <w:rPr>
          <w:rFonts w:ascii="Arial" w:hAnsi="Arial" w:cs="Arial"/>
        </w:rPr>
        <w:t xml:space="preserve">a vně </w:t>
      </w:r>
      <w:r w:rsidR="00490A68">
        <w:rPr>
          <w:rFonts w:ascii="Arial" w:hAnsi="Arial" w:cs="Arial"/>
        </w:rPr>
        <w:t>objektu.</w:t>
      </w:r>
      <w:r w:rsidR="009D6121">
        <w:rPr>
          <w:rFonts w:ascii="Arial" w:hAnsi="Arial" w:cs="Arial"/>
        </w:rPr>
        <w:t xml:space="preserve"> K přitížení základové půdy nástavbou 2.n.p. provozního objektu dojde minimálně, protože stávající provozní objekt je již ochráněn vůči proměnným zatížením od sněhu a větru již zrealizovanou konstrukcí zastřešení zimního stadionu.</w:t>
      </w:r>
      <w:r w:rsidR="00D445FA">
        <w:rPr>
          <w:rFonts w:ascii="Arial" w:hAnsi="Arial" w:cs="Arial"/>
        </w:rPr>
        <w:t xml:space="preserve"> Stávající tě</w:t>
      </w:r>
      <w:r w:rsidR="00D83340">
        <w:rPr>
          <w:rFonts w:ascii="Arial" w:hAnsi="Arial" w:cs="Arial"/>
        </w:rPr>
        <w:t>žká skladba str</w:t>
      </w:r>
      <w:r w:rsidR="00D445FA">
        <w:rPr>
          <w:rFonts w:ascii="Arial" w:hAnsi="Arial" w:cs="Arial"/>
        </w:rPr>
        <w:t>opu nad 1.n.p. (nyní je střešní</w:t>
      </w:r>
      <w:r w:rsidR="00D83340">
        <w:rPr>
          <w:rFonts w:ascii="Arial" w:hAnsi="Arial" w:cs="Arial"/>
        </w:rPr>
        <w:t xml:space="preserve"> konstrukcí) bude odtěžena a nahrazena lehčí</w:t>
      </w:r>
      <w:r w:rsidR="00D445FA">
        <w:rPr>
          <w:rFonts w:ascii="Arial" w:hAnsi="Arial" w:cs="Arial"/>
        </w:rPr>
        <w:t xml:space="preserve"> skladbou podlahy. </w:t>
      </w:r>
      <w:r w:rsidR="00221197">
        <w:rPr>
          <w:rFonts w:ascii="Arial" w:hAnsi="Arial" w:cs="Arial"/>
        </w:rPr>
        <w:t xml:space="preserve">V nástavbě 2.n.p. provozní objektu jsou navrženy lehké stavební materiály včetně konstrukce střechy nad 2.n.p. tak, aby přitížení stávající základové půdy a stávajících základových konstrukcí bylo minimální. </w:t>
      </w:r>
    </w:p>
    <w:p w14:paraId="4B7F11EB" w14:textId="6C6E0878" w:rsidR="000873B9" w:rsidRPr="00B65083" w:rsidRDefault="00221197" w:rsidP="007B3030">
      <w:pPr>
        <w:pStyle w:val="Standard"/>
        <w:spacing w:line="360" w:lineRule="auto"/>
        <w:ind w:firstLine="708"/>
        <w:jc w:val="both"/>
        <w:rPr>
          <w:rFonts w:ascii="Arial" w:hAnsi="Arial" w:cs="Arial"/>
        </w:rPr>
      </w:pPr>
      <w:r w:rsidRPr="00B65083">
        <w:rPr>
          <w:rFonts w:ascii="Arial" w:hAnsi="Arial" w:cs="Arial"/>
        </w:rPr>
        <w:t xml:space="preserve">V základové spáře se předpokládá </w:t>
      </w:r>
      <w:proofErr w:type="spellStart"/>
      <w:r w:rsidRPr="00B65083">
        <w:rPr>
          <w:rFonts w:ascii="Arial" w:hAnsi="Arial" w:cs="Arial"/>
        </w:rPr>
        <w:t>překonsolidovaná</w:t>
      </w:r>
      <w:proofErr w:type="spellEnd"/>
      <w:r w:rsidRPr="00B65083">
        <w:rPr>
          <w:rFonts w:ascii="Arial" w:hAnsi="Arial" w:cs="Arial"/>
        </w:rPr>
        <w:t xml:space="preserve"> zemina s dostatečnou únosností.</w:t>
      </w:r>
      <w:r w:rsidR="002F56A4" w:rsidRPr="00B65083">
        <w:rPr>
          <w:rFonts w:ascii="Arial" w:hAnsi="Arial" w:cs="Arial"/>
        </w:rPr>
        <w:t xml:space="preserve"> Základová patk</w:t>
      </w:r>
      <w:r w:rsidR="00B62A6B" w:rsidRPr="00B65083">
        <w:rPr>
          <w:rFonts w:ascii="Arial" w:hAnsi="Arial" w:cs="Arial"/>
        </w:rPr>
        <w:t>a sloupu schodiště</w:t>
      </w:r>
      <w:r w:rsidR="002F56A4" w:rsidRPr="00B65083">
        <w:rPr>
          <w:rFonts w:ascii="Arial" w:hAnsi="Arial" w:cs="Arial"/>
        </w:rPr>
        <w:t xml:space="preserve"> j</w:t>
      </w:r>
      <w:r w:rsidR="00B62A6B" w:rsidRPr="00B65083">
        <w:rPr>
          <w:rFonts w:ascii="Arial" w:hAnsi="Arial" w:cs="Arial"/>
        </w:rPr>
        <w:t>e</w:t>
      </w:r>
      <w:r w:rsidR="002F56A4" w:rsidRPr="00B65083">
        <w:rPr>
          <w:rFonts w:ascii="Arial" w:hAnsi="Arial" w:cs="Arial"/>
        </w:rPr>
        <w:t xml:space="preserve"> navržen</w:t>
      </w:r>
      <w:r w:rsidR="00B62A6B" w:rsidRPr="00B65083">
        <w:rPr>
          <w:rFonts w:ascii="Arial" w:hAnsi="Arial" w:cs="Arial"/>
        </w:rPr>
        <w:t>a</w:t>
      </w:r>
      <w:r w:rsidR="002F56A4" w:rsidRPr="00B65083">
        <w:rPr>
          <w:rFonts w:ascii="Arial" w:hAnsi="Arial" w:cs="Arial"/>
        </w:rPr>
        <w:t xml:space="preserve"> na zhutněném štěrkovém polštáři tl.100</w:t>
      </w:r>
      <w:r w:rsidR="00B62A6B" w:rsidRPr="00B65083">
        <w:rPr>
          <w:rFonts w:ascii="Arial" w:hAnsi="Arial" w:cs="Arial"/>
        </w:rPr>
        <w:t xml:space="preserve"> </w:t>
      </w:r>
      <w:r w:rsidR="002F56A4" w:rsidRPr="00B65083">
        <w:rPr>
          <w:rFonts w:ascii="Arial" w:hAnsi="Arial" w:cs="Arial"/>
        </w:rPr>
        <w:t xml:space="preserve">mm pomocí vibrační desky o hmotnosti </w:t>
      </w:r>
      <w:proofErr w:type="gramStart"/>
      <w:r w:rsidR="002F56A4" w:rsidRPr="00B65083">
        <w:rPr>
          <w:rFonts w:ascii="Arial" w:hAnsi="Arial" w:cs="Arial"/>
        </w:rPr>
        <w:t>500kg</w:t>
      </w:r>
      <w:proofErr w:type="gramEnd"/>
      <w:r w:rsidR="002F56A4" w:rsidRPr="00B65083">
        <w:rPr>
          <w:rFonts w:ascii="Arial" w:hAnsi="Arial" w:cs="Arial"/>
        </w:rPr>
        <w:t xml:space="preserve"> na hodnotu ulehlosti I</w:t>
      </w:r>
      <w:r w:rsidR="002F56A4" w:rsidRPr="00B65083">
        <w:rPr>
          <w:rFonts w:ascii="Arial" w:hAnsi="Arial" w:cs="Arial"/>
          <w:vertAlign w:val="subscript"/>
        </w:rPr>
        <w:t>d</w:t>
      </w:r>
      <w:r w:rsidR="002F56A4" w:rsidRPr="00B65083">
        <w:rPr>
          <w:rFonts w:ascii="Arial" w:hAnsi="Arial" w:cs="Arial"/>
        </w:rPr>
        <w:t>&gt;0,9 při deformačním modulu E</w:t>
      </w:r>
      <w:r w:rsidR="002F56A4" w:rsidRPr="00B65083">
        <w:rPr>
          <w:rFonts w:ascii="Arial" w:hAnsi="Arial" w:cs="Arial"/>
          <w:vertAlign w:val="subscript"/>
        </w:rPr>
        <w:t>def,2</w:t>
      </w:r>
      <w:r w:rsidR="002F56A4" w:rsidRPr="00B65083">
        <w:rPr>
          <w:rFonts w:ascii="Arial" w:hAnsi="Arial" w:cs="Arial"/>
        </w:rPr>
        <w:t xml:space="preserve">=60MPa. Při výkopových pracích bude prováděno svahování v poměru </w:t>
      </w:r>
      <w:proofErr w:type="gramStart"/>
      <w:r w:rsidR="002F56A4" w:rsidRPr="00B65083">
        <w:rPr>
          <w:rFonts w:ascii="Arial" w:hAnsi="Arial" w:cs="Arial"/>
        </w:rPr>
        <w:t>1 :</w:t>
      </w:r>
      <w:proofErr w:type="gramEnd"/>
      <w:r w:rsidR="002F56A4" w:rsidRPr="00B65083">
        <w:rPr>
          <w:rFonts w:ascii="Arial" w:hAnsi="Arial" w:cs="Arial"/>
        </w:rPr>
        <w:t xml:space="preserve"> 0,6.</w:t>
      </w:r>
      <w:r w:rsidR="00D17CCA" w:rsidRPr="00B65083">
        <w:rPr>
          <w:rFonts w:ascii="Arial" w:hAnsi="Arial" w:cs="Arial"/>
        </w:rPr>
        <w:t>, přičemž nesmí dojít k podkopání stávajících základových konstrukcí!</w:t>
      </w:r>
      <w:r w:rsidR="002F56A4" w:rsidRPr="00B65083">
        <w:rPr>
          <w:rFonts w:ascii="Arial" w:hAnsi="Arial" w:cs="Arial"/>
        </w:rPr>
        <w:t xml:space="preserve"> </w:t>
      </w:r>
    </w:p>
    <w:p w14:paraId="64DF49D3" w14:textId="77777777" w:rsidR="007B3030" w:rsidRPr="00B65083" w:rsidRDefault="007B3030" w:rsidP="007B3030">
      <w:pPr>
        <w:pStyle w:val="Standard"/>
        <w:spacing w:line="360" w:lineRule="auto"/>
        <w:jc w:val="both"/>
      </w:pPr>
    </w:p>
    <w:p w14:paraId="652006B5" w14:textId="77777777" w:rsidR="006D5393" w:rsidRPr="00B65083" w:rsidRDefault="006D5393" w:rsidP="005E69E8">
      <w:pPr>
        <w:pStyle w:val="Nadpis2"/>
      </w:pPr>
      <w:bookmarkStart w:id="4" w:name="_Toc18577980"/>
      <w:r w:rsidRPr="00B65083">
        <w:lastRenderedPageBreak/>
        <w:t>BOURÁNÍ KONSTRUKCÍ</w:t>
      </w:r>
      <w:bookmarkEnd w:id="4"/>
    </w:p>
    <w:p w14:paraId="18AE2C8A" w14:textId="2A39EC41" w:rsidR="004B1BC3" w:rsidRPr="00B65083" w:rsidRDefault="00490A68" w:rsidP="00D17CCA">
      <w:pPr>
        <w:pStyle w:val="Standard"/>
        <w:spacing w:line="360" w:lineRule="auto"/>
        <w:ind w:firstLine="708"/>
        <w:jc w:val="both"/>
        <w:rPr>
          <w:rFonts w:ascii="Arial" w:hAnsi="Arial" w:cs="Arial"/>
        </w:rPr>
      </w:pPr>
      <w:r w:rsidRPr="00B65083">
        <w:rPr>
          <w:rFonts w:ascii="Arial" w:hAnsi="Arial" w:cs="Arial"/>
        </w:rPr>
        <w:t xml:space="preserve">V rámci stavebních úprav objektu jsou navrženy </w:t>
      </w:r>
      <w:r w:rsidR="00D17CCA" w:rsidRPr="00B65083">
        <w:rPr>
          <w:rFonts w:ascii="Arial" w:hAnsi="Arial" w:cs="Arial"/>
        </w:rPr>
        <w:t xml:space="preserve">drobné </w:t>
      </w:r>
      <w:r w:rsidRPr="00B65083">
        <w:rPr>
          <w:rFonts w:ascii="Arial" w:hAnsi="Arial" w:cs="Arial"/>
        </w:rPr>
        <w:t xml:space="preserve">bourací práce, které se budou provádět z titulu </w:t>
      </w:r>
      <w:r w:rsidR="00B62A6B" w:rsidRPr="00B65083">
        <w:rPr>
          <w:rFonts w:ascii="Arial" w:hAnsi="Arial" w:cs="Arial"/>
        </w:rPr>
        <w:t>úpravy</w:t>
      </w:r>
      <w:r w:rsidRPr="00B65083">
        <w:rPr>
          <w:rFonts w:ascii="Arial" w:hAnsi="Arial" w:cs="Arial"/>
        </w:rPr>
        <w:t xml:space="preserve"> dispozic uvnitř </w:t>
      </w:r>
      <w:r w:rsidR="005C4D29" w:rsidRPr="00B65083">
        <w:rPr>
          <w:rFonts w:ascii="Arial" w:hAnsi="Arial" w:cs="Arial"/>
        </w:rPr>
        <w:t>objekt</w:t>
      </w:r>
      <w:r w:rsidR="00D17CCA" w:rsidRPr="00B65083">
        <w:rPr>
          <w:rFonts w:ascii="Arial" w:hAnsi="Arial" w:cs="Arial"/>
        </w:rPr>
        <w:t>u a realizace nástavby 2.</w:t>
      </w:r>
      <w:proofErr w:type="gramStart"/>
      <w:r w:rsidR="00D17CCA" w:rsidRPr="00B65083">
        <w:rPr>
          <w:rFonts w:ascii="Arial" w:hAnsi="Arial" w:cs="Arial"/>
        </w:rPr>
        <w:t>n.p..</w:t>
      </w:r>
      <w:proofErr w:type="gramEnd"/>
      <w:r w:rsidR="00EC1278" w:rsidRPr="00B65083">
        <w:rPr>
          <w:rFonts w:ascii="Arial" w:hAnsi="Arial" w:cs="Arial"/>
        </w:rPr>
        <w:t xml:space="preserve"> </w:t>
      </w:r>
      <w:r w:rsidR="00D17CCA" w:rsidRPr="00B65083">
        <w:rPr>
          <w:rFonts w:ascii="Arial" w:hAnsi="Arial" w:cs="Arial"/>
        </w:rPr>
        <w:t>J</w:t>
      </w:r>
      <w:r w:rsidR="00EC1278" w:rsidRPr="00B65083">
        <w:rPr>
          <w:rFonts w:ascii="Arial" w:hAnsi="Arial" w:cs="Arial"/>
        </w:rPr>
        <w:t xml:space="preserve">edná se o vybourání </w:t>
      </w:r>
      <w:r w:rsidR="00B62A6B" w:rsidRPr="00B65083">
        <w:rPr>
          <w:rFonts w:ascii="Arial" w:hAnsi="Arial" w:cs="Arial"/>
        </w:rPr>
        <w:t>vrstev původního střešního pláště</w:t>
      </w:r>
      <w:r w:rsidR="000E1857" w:rsidRPr="00B65083">
        <w:rPr>
          <w:rFonts w:ascii="Arial" w:hAnsi="Arial" w:cs="Arial"/>
        </w:rPr>
        <w:t xml:space="preserve"> upravované části</w:t>
      </w:r>
      <w:r w:rsidR="00B62A6B" w:rsidRPr="00B65083">
        <w:rPr>
          <w:rFonts w:ascii="Arial" w:hAnsi="Arial" w:cs="Arial"/>
        </w:rPr>
        <w:t xml:space="preserve"> </w:t>
      </w:r>
      <w:r w:rsidR="000E1857" w:rsidRPr="00B65083">
        <w:rPr>
          <w:rFonts w:ascii="Arial" w:hAnsi="Arial" w:cs="Arial"/>
        </w:rPr>
        <w:t xml:space="preserve">nad 1. nadzemním podlažím </w:t>
      </w:r>
      <w:r w:rsidR="00B62A6B" w:rsidRPr="00B65083">
        <w:rPr>
          <w:rFonts w:ascii="Arial" w:hAnsi="Arial" w:cs="Arial"/>
        </w:rPr>
        <w:t>až na nosnou konstrukci</w:t>
      </w:r>
      <w:r w:rsidR="006111F6" w:rsidRPr="00B65083">
        <w:rPr>
          <w:rFonts w:ascii="Arial" w:hAnsi="Arial" w:cs="Arial"/>
        </w:rPr>
        <w:t xml:space="preserve"> včetně</w:t>
      </w:r>
      <w:r w:rsidR="000E1857" w:rsidRPr="00B65083">
        <w:rPr>
          <w:rFonts w:ascii="Arial" w:hAnsi="Arial" w:cs="Arial"/>
        </w:rPr>
        <w:t xml:space="preserve"> </w:t>
      </w:r>
      <w:r w:rsidR="006111F6" w:rsidRPr="00B65083">
        <w:rPr>
          <w:rFonts w:ascii="Arial" w:hAnsi="Arial" w:cs="Arial"/>
        </w:rPr>
        <w:t>odbourání konstrukcí atik nad 1.</w:t>
      </w:r>
      <w:proofErr w:type="gramStart"/>
      <w:r w:rsidR="006111F6" w:rsidRPr="00B65083">
        <w:rPr>
          <w:rFonts w:ascii="Arial" w:hAnsi="Arial" w:cs="Arial"/>
        </w:rPr>
        <w:t>n.p..</w:t>
      </w:r>
      <w:proofErr w:type="gramEnd"/>
      <w:r w:rsidR="006111F6" w:rsidRPr="00B65083">
        <w:rPr>
          <w:rFonts w:ascii="Arial" w:hAnsi="Arial" w:cs="Arial"/>
        </w:rPr>
        <w:t xml:space="preserve"> D</w:t>
      </w:r>
      <w:r w:rsidR="00D17CCA" w:rsidRPr="00B65083">
        <w:rPr>
          <w:rFonts w:ascii="Arial" w:hAnsi="Arial" w:cs="Arial"/>
        </w:rPr>
        <w:t>ále</w:t>
      </w:r>
      <w:r w:rsidR="006111F6" w:rsidRPr="00B65083">
        <w:rPr>
          <w:rFonts w:ascii="Arial" w:hAnsi="Arial" w:cs="Arial"/>
        </w:rPr>
        <w:t xml:space="preserve"> bude provedeno </w:t>
      </w:r>
      <w:r w:rsidR="000E1857" w:rsidRPr="00B65083">
        <w:rPr>
          <w:rFonts w:ascii="Arial" w:hAnsi="Arial" w:cs="Arial"/>
        </w:rPr>
        <w:t>vyřezání otvorů v sendvičových panelech vnitřní „obvodové“ stěny</w:t>
      </w:r>
      <w:r w:rsidR="00D17CCA" w:rsidRPr="00B65083">
        <w:rPr>
          <w:rFonts w:ascii="Arial" w:hAnsi="Arial" w:cs="Arial"/>
        </w:rPr>
        <w:t xml:space="preserve">. </w:t>
      </w:r>
    </w:p>
    <w:p w14:paraId="6CEF7B5A" w14:textId="77777777" w:rsidR="00D17CCA" w:rsidRDefault="0026395A" w:rsidP="00D17CCA">
      <w:pPr>
        <w:ind w:firstLine="708"/>
        <w:rPr>
          <w:rFonts w:cs="Arial"/>
        </w:rPr>
      </w:pPr>
      <w:r>
        <w:rPr>
          <w:rFonts w:cs="Arial"/>
        </w:rPr>
        <w:t xml:space="preserve">Stávající bourané části konstrukcí </w:t>
      </w:r>
      <w:r w:rsidR="001B55EF" w:rsidRPr="001B55EF">
        <w:rPr>
          <w:rFonts w:cs="Arial"/>
        </w:rPr>
        <w:t>objektu budou rozebrány a sneseny postupným odbouráním shora dolů. Odvoz vybourávaného materiálu bude probíhat kontinuálně do připraveného kontejneru, umístěného v exteriéru budovy. Žádné nahromaděné kupy stavební</w:t>
      </w:r>
      <w:r w:rsidR="00232342">
        <w:rPr>
          <w:rFonts w:cs="Arial"/>
        </w:rPr>
        <w:t xml:space="preserve">ho rumu </w:t>
      </w:r>
      <w:r w:rsidR="001B55EF" w:rsidRPr="001B55EF">
        <w:rPr>
          <w:rFonts w:cs="Arial"/>
        </w:rPr>
        <w:t>nebudou na podlahách</w:t>
      </w:r>
      <w:r w:rsidR="00B16B0C">
        <w:rPr>
          <w:rFonts w:cs="Arial"/>
        </w:rPr>
        <w:t>, stropech</w:t>
      </w:r>
      <w:r w:rsidR="001B55EF" w:rsidRPr="001B55EF">
        <w:rPr>
          <w:rFonts w:cs="Arial"/>
        </w:rPr>
        <w:t xml:space="preserve"> umístěny z titulu bezpečnosti i s ohledem na únosnost a použitelnost stávajících st</w:t>
      </w:r>
      <w:r w:rsidR="001B55EF">
        <w:rPr>
          <w:rFonts w:cs="Arial"/>
        </w:rPr>
        <w:t>ropních konstrukcí objektu</w:t>
      </w:r>
      <w:r w:rsidR="001B55EF" w:rsidRPr="001B55EF">
        <w:rPr>
          <w:rFonts w:cs="Arial"/>
        </w:rPr>
        <w:t>.</w:t>
      </w:r>
      <w:r w:rsidR="00232342">
        <w:rPr>
          <w:rFonts w:cs="Arial"/>
        </w:rPr>
        <w:t xml:space="preserve"> </w:t>
      </w:r>
    </w:p>
    <w:p w14:paraId="3A5C2801" w14:textId="77777777" w:rsidR="0026395A" w:rsidRDefault="003F318B" w:rsidP="00D17CCA">
      <w:pPr>
        <w:ind w:firstLine="708"/>
        <w:rPr>
          <w:rFonts w:cs="Arial"/>
        </w:rPr>
      </w:pPr>
      <w:r w:rsidRPr="003F318B">
        <w:rPr>
          <w:rFonts w:cs="Arial"/>
          <w:u w:val="single"/>
        </w:rPr>
        <w:t>Realizaci bouracích prací je nutné provádět pod vedením nebo v koordinaci se statikem!</w:t>
      </w:r>
      <w:r>
        <w:rPr>
          <w:rFonts w:cs="Arial"/>
          <w:u w:val="single"/>
        </w:rPr>
        <w:t xml:space="preserve"> Před zahájením realizace bouracích prací bude provedeno ověření všech stávajících konstrukcí</w:t>
      </w:r>
      <w:r w:rsidR="00D17CCA">
        <w:rPr>
          <w:rFonts w:cs="Arial"/>
          <w:u w:val="single"/>
        </w:rPr>
        <w:t>,</w:t>
      </w:r>
      <w:r>
        <w:rPr>
          <w:rFonts w:cs="Arial"/>
          <w:u w:val="single"/>
        </w:rPr>
        <w:t xml:space="preserve"> tj. </w:t>
      </w:r>
      <w:r w:rsidR="008A4D88">
        <w:rPr>
          <w:rFonts w:cs="Arial"/>
          <w:u w:val="single"/>
        </w:rPr>
        <w:t xml:space="preserve">základových konstrukcí, svislých konstrukcí stěn, vodorovných konstrukcí stropů, </w:t>
      </w:r>
      <w:r>
        <w:rPr>
          <w:rFonts w:cs="Arial"/>
          <w:u w:val="single"/>
        </w:rPr>
        <w:t>překladů,</w:t>
      </w:r>
      <w:r w:rsidR="00D17CCA">
        <w:rPr>
          <w:rFonts w:cs="Arial"/>
          <w:u w:val="single"/>
        </w:rPr>
        <w:t xml:space="preserve"> trámů,</w:t>
      </w:r>
      <w:r>
        <w:rPr>
          <w:rFonts w:cs="Arial"/>
          <w:u w:val="single"/>
        </w:rPr>
        <w:t xml:space="preserve"> průvlaků tak, aby nedošlo k rozporu mezi navrženým stavem a skutečností a následně k možnému vzniku havárie a zavalení pracovníků dodavatele!</w:t>
      </w:r>
    </w:p>
    <w:p w14:paraId="7C776F06" w14:textId="77777777" w:rsidR="0022680A" w:rsidRPr="00107D62" w:rsidRDefault="0022680A" w:rsidP="00D17CCA">
      <w:pPr>
        <w:spacing w:after="120"/>
        <w:ind w:firstLine="360"/>
        <w:rPr>
          <w:rFonts w:cs="Arial"/>
          <w:u w:val="single"/>
        </w:rPr>
      </w:pPr>
      <w:r w:rsidRPr="00107D62">
        <w:rPr>
          <w:rFonts w:cs="Arial"/>
          <w:u w:val="single"/>
        </w:rPr>
        <w:t xml:space="preserve">Postupy </w:t>
      </w:r>
      <w:r>
        <w:rPr>
          <w:rFonts w:cs="Arial"/>
          <w:u w:val="single"/>
        </w:rPr>
        <w:t xml:space="preserve">bourání konstrukcí </w:t>
      </w:r>
      <w:r w:rsidRPr="00107D62">
        <w:rPr>
          <w:rFonts w:cs="Arial"/>
          <w:u w:val="single"/>
        </w:rPr>
        <w:t>obecně:</w:t>
      </w:r>
    </w:p>
    <w:p w14:paraId="0CEB3005" w14:textId="77777777" w:rsidR="0022680A" w:rsidRPr="00107D62" w:rsidRDefault="0022680A" w:rsidP="0022680A">
      <w:pPr>
        <w:pStyle w:val="Zkladntext"/>
        <w:widowControl w:val="0"/>
        <w:numPr>
          <w:ilvl w:val="0"/>
          <w:numId w:val="15"/>
        </w:numPr>
        <w:suppressAutoHyphens w:val="0"/>
        <w:spacing w:before="60" w:after="60"/>
        <w:jc w:val="both"/>
        <w:rPr>
          <w:rFonts w:cs="Arial"/>
          <w:b w:val="0"/>
        </w:rPr>
      </w:pPr>
      <w:r w:rsidRPr="00107D62">
        <w:rPr>
          <w:rFonts w:cs="Arial"/>
          <w:b w:val="0"/>
        </w:rPr>
        <w:t>Při změně podmínek v průběhu bouracích prací se musí technologický postup upravit tak, aby byla vždy zajištěna bezpečnost při práci.</w:t>
      </w:r>
    </w:p>
    <w:p w14:paraId="359DE697" w14:textId="77777777" w:rsidR="0022680A" w:rsidRPr="00107D62" w:rsidRDefault="0022680A" w:rsidP="0022680A">
      <w:pPr>
        <w:pStyle w:val="Zkladntext"/>
        <w:widowControl w:val="0"/>
        <w:numPr>
          <w:ilvl w:val="0"/>
          <w:numId w:val="15"/>
        </w:numPr>
        <w:suppressAutoHyphens w:val="0"/>
        <w:spacing w:before="60" w:after="60"/>
        <w:jc w:val="both"/>
        <w:rPr>
          <w:rFonts w:cs="Arial"/>
          <w:b w:val="0"/>
        </w:rPr>
      </w:pPr>
      <w:r w:rsidRPr="00107D62">
        <w:rPr>
          <w:rFonts w:cs="Arial"/>
          <w:b w:val="0"/>
        </w:rPr>
        <w:t>Bourání musí být přerušeno, pokud není zajištěna stabilita bourané konstrukce nebo její části. Tento požadavek platí i v případě nutného přerušení bourání z důvodu náhlého zhoršení povětrnostních podmínek.</w:t>
      </w:r>
    </w:p>
    <w:p w14:paraId="05A4003B" w14:textId="77777777" w:rsidR="0022680A" w:rsidRPr="00107D62" w:rsidRDefault="0022680A" w:rsidP="0022680A">
      <w:pPr>
        <w:pStyle w:val="Zkladntext"/>
        <w:widowControl w:val="0"/>
        <w:numPr>
          <w:ilvl w:val="0"/>
          <w:numId w:val="15"/>
        </w:numPr>
        <w:suppressAutoHyphens w:val="0"/>
        <w:spacing w:before="60" w:after="60"/>
        <w:jc w:val="both"/>
        <w:rPr>
          <w:rFonts w:cs="Arial"/>
          <w:b w:val="0"/>
        </w:rPr>
      </w:pPr>
      <w:r w:rsidRPr="00107D62">
        <w:rPr>
          <w:rFonts w:cs="Arial"/>
          <w:b w:val="0"/>
        </w:rPr>
        <w:t xml:space="preserve">Bourání střešní konstrukce strháváním pomocí lan a tažných strojů je dovoleno, </w:t>
      </w:r>
      <w:r w:rsidRPr="00107D62">
        <w:rPr>
          <w:rFonts w:cs="Arial"/>
          <w:b w:val="0"/>
        </w:rPr>
        <w:lastRenderedPageBreak/>
        <w:t>pokud jsou učiněna opatření ke stabilizování zůstávající části konstrukce.</w:t>
      </w:r>
    </w:p>
    <w:p w14:paraId="7FA994F2" w14:textId="77777777" w:rsidR="0022680A" w:rsidRPr="00107D62" w:rsidRDefault="0022680A" w:rsidP="0022680A">
      <w:pPr>
        <w:pStyle w:val="Zkladntext"/>
        <w:widowControl w:val="0"/>
        <w:numPr>
          <w:ilvl w:val="0"/>
          <w:numId w:val="15"/>
        </w:numPr>
        <w:suppressAutoHyphens w:val="0"/>
        <w:spacing w:before="60" w:after="60"/>
        <w:jc w:val="both"/>
        <w:rPr>
          <w:rFonts w:cs="Arial"/>
          <w:b w:val="0"/>
        </w:rPr>
      </w:pPr>
      <w:r w:rsidRPr="00107D62">
        <w:rPr>
          <w:rFonts w:cs="Arial"/>
          <w:b w:val="0"/>
        </w:rPr>
        <w:t>Při ručním bourání střechy musí být postup volený tak, aby nebyla narušena pevnost ostatních částí konstrukce.</w:t>
      </w:r>
    </w:p>
    <w:p w14:paraId="27C40CFD" w14:textId="77777777" w:rsidR="0022680A" w:rsidRPr="00107D62" w:rsidRDefault="0022680A" w:rsidP="0022680A">
      <w:pPr>
        <w:pStyle w:val="Zkladntext"/>
        <w:widowControl w:val="0"/>
        <w:numPr>
          <w:ilvl w:val="0"/>
          <w:numId w:val="15"/>
        </w:numPr>
        <w:suppressAutoHyphens w:val="0"/>
        <w:spacing w:before="60" w:after="60"/>
        <w:jc w:val="both"/>
        <w:rPr>
          <w:rFonts w:cs="Arial"/>
          <w:b w:val="0"/>
        </w:rPr>
      </w:pPr>
      <w:r w:rsidRPr="00107D62">
        <w:rPr>
          <w:rFonts w:cs="Arial"/>
          <w:b w:val="0"/>
        </w:rPr>
        <w:t>Pokud není zajištěna únosnost bourané konstrukce, musí být bourání prováděno ze samostatné pomocné konstrukce. Při rozebírání střechy musí být pracovníci zajištěni proti propadnutí, vzhledem k lokálním ztrátám únosnosti části konstrukce.</w:t>
      </w:r>
    </w:p>
    <w:p w14:paraId="2733102A" w14:textId="77777777" w:rsidR="0022680A" w:rsidRPr="00107D62" w:rsidRDefault="0022680A" w:rsidP="0022680A">
      <w:pPr>
        <w:pStyle w:val="Zkladntext"/>
        <w:widowControl w:val="0"/>
        <w:numPr>
          <w:ilvl w:val="0"/>
          <w:numId w:val="15"/>
        </w:numPr>
        <w:suppressAutoHyphens w:val="0"/>
        <w:spacing w:before="60" w:after="60"/>
        <w:jc w:val="both"/>
        <w:rPr>
          <w:rFonts w:cs="Arial"/>
          <w:b w:val="0"/>
        </w:rPr>
      </w:pPr>
      <w:r w:rsidRPr="00107D62">
        <w:rPr>
          <w:rFonts w:cs="Arial"/>
          <w:b w:val="0"/>
        </w:rPr>
        <w:t>Konstrukční prvky mohou být odstraněny při ručním bourání jen tehdy, nejsou-li zatíženy.</w:t>
      </w:r>
    </w:p>
    <w:p w14:paraId="6CFFF552" w14:textId="77777777" w:rsidR="0022680A" w:rsidRPr="00107D62" w:rsidRDefault="0022680A" w:rsidP="0022680A">
      <w:pPr>
        <w:pStyle w:val="Zkladntext"/>
        <w:widowControl w:val="0"/>
        <w:numPr>
          <w:ilvl w:val="0"/>
          <w:numId w:val="15"/>
        </w:numPr>
        <w:suppressAutoHyphens w:val="0"/>
        <w:spacing w:before="60" w:after="60"/>
        <w:jc w:val="both"/>
        <w:rPr>
          <w:rFonts w:cs="Arial"/>
          <w:b w:val="0"/>
        </w:rPr>
      </w:pPr>
      <w:r w:rsidRPr="00107D62">
        <w:rPr>
          <w:rFonts w:cs="Arial"/>
          <w:b w:val="0"/>
        </w:rPr>
        <w:t>Ruční bourání nosný</w:t>
      </w:r>
      <w:r>
        <w:rPr>
          <w:rFonts w:cs="Arial"/>
          <w:b w:val="0"/>
        </w:rPr>
        <w:t>ch konstrukcí se provádí zásadně</w:t>
      </w:r>
      <w:r w:rsidRPr="00107D62">
        <w:rPr>
          <w:rFonts w:cs="Arial"/>
          <w:b w:val="0"/>
        </w:rPr>
        <w:t xml:space="preserve"> vertikálním směrem shora dolů.</w:t>
      </w:r>
    </w:p>
    <w:p w14:paraId="3273315E" w14:textId="77777777" w:rsidR="0022680A" w:rsidRPr="00107D62" w:rsidRDefault="0022680A" w:rsidP="0022680A">
      <w:pPr>
        <w:pStyle w:val="Zkladntext"/>
        <w:widowControl w:val="0"/>
        <w:numPr>
          <w:ilvl w:val="0"/>
          <w:numId w:val="15"/>
        </w:numPr>
        <w:suppressAutoHyphens w:val="0"/>
        <w:spacing w:before="60" w:after="60"/>
        <w:jc w:val="both"/>
        <w:rPr>
          <w:rFonts w:cs="Arial"/>
          <w:b w:val="0"/>
        </w:rPr>
      </w:pPr>
      <w:r w:rsidRPr="00107D62">
        <w:rPr>
          <w:rFonts w:cs="Arial"/>
          <w:b w:val="0"/>
        </w:rPr>
        <w:t>U konstrukcí, u kterých není zajištěna jejich stabilita, je zakázáno používat jednoduchých žebříků k uvazování lan a háků ke strhávané části konstrukce.</w:t>
      </w:r>
    </w:p>
    <w:p w14:paraId="0839B041" w14:textId="77777777" w:rsidR="002F56A4" w:rsidRDefault="002F56A4" w:rsidP="00EC1278">
      <w:pPr>
        <w:rPr>
          <w:rFonts w:cs="Arial"/>
          <w:b/>
          <w:u w:val="single"/>
        </w:rPr>
      </w:pPr>
    </w:p>
    <w:p w14:paraId="282B5D92" w14:textId="77777777" w:rsidR="0011317D" w:rsidRDefault="0011317D" w:rsidP="005E69E8">
      <w:pPr>
        <w:pStyle w:val="Nadpis2"/>
      </w:pPr>
      <w:bookmarkStart w:id="5" w:name="_Toc18577981"/>
      <w:r>
        <w:t>KONSTRUKCE ZÁKLADOVÉ</w:t>
      </w:r>
      <w:bookmarkEnd w:id="5"/>
    </w:p>
    <w:p w14:paraId="22B1671C" w14:textId="182E1895" w:rsidR="00B65083" w:rsidRDefault="00F01195" w:rsidP="00B65083">
      <w:pPr>
        <w:ind w:firstLine="708"/>
        <w:rPr>
          <w:rFonts w:cs="Arial"/>
        </w:rPr>
      </w:pPr>
      <w:r>
        <w:rPr>
          <w:rFonts w:cs="Arial"/>
        </w:rPr>
        <w:t>Stávající základy objektu jsou tvořeny z</w:t>
      </w:r>
      <w:r w:rsidR="0074480F">
        <w:rPr>
          <w:rFonts w:cs="Arial"/>
        </w:rPr>
        <w:t>ákladovými pasy</w:t>
      </w:r>
      <w:r w:rsidR="00200CF7">
        <w:rPr>
          <w:rFonts w:cs="Arial"/>
        </w:rPr>
        <w:t xml:space="preserve"> předpokládané šířky b=</w:t>
      </w:r>
      <w:proofErr w:type="gramStart"/>
      <w:r w:rsidR="00200CF7">
        <w:rPr>
          <w:rFonts w:cs="Arial"/>
        </w:rPr>
        <w:t>600mm</w:t>
      </w:r>
      <w:proofErr w:type="gramEnd"/>
      <w:r w:rsidR="0074480F">
        <w:rPr>
          <w:rFonts w:cs="Arial"/>
        </w:rPr>
        <w:t xml:space="preserve"> a patkami</w:t>
      </w:r>
      <w:r w:rsidR="00792287">
        <w:rPr>
          <w:rFonts w:cs="Arial"/>
        </w:rPr>
        <w:t xml:space="preserve"> z prostého </w:t>
      </w:r>
      <w:r w:rsidR="00200CF7">
        <w:rPr>
          <w:rFonts w:cs="Arial"/>
        </w:rPr>
        <w:t xml:space="preserve">betonu se </w:t>
      </w:r>
      <w:r w:rsidR="00792287">
        <w:rPr>
          <w:rFonts w:cs="Arial"/>
        </w:rPr>
        <w:t>založení</w:t>
      </w:r>
      <w:r w:rsidR="00200CF7">
        <w:rPr>
          <w:rFonts w:cs="Arial"/>
        </w:rPr>
        <w:t>m</w:t>
      </w:r>
      <w:r w:rsidR="00792287">
        <w:rPr>
          <w:rFonts w:cs="Arial"/>
        </w:rPr>
        <w:t xml:space="preserve"> do nezámrzné hloubky</w:t>
      </w:r>
    </w:p>
    <w:p w14:paraId="276E5344" w14:textId="75902CE8" w:rsidR="00897031" w:rsidRPr="00522587" w:rsidRDefault="00897031" w:rsidP="00951439">
      <w:pPr>
        <w:ind w:firstLine="708"/>
        <w:rPr>
          <w:rFonts w:cs="Arial"/>
        </w:rPr>
      </w:pPr>
      <w:r w:rsidRPr="00522587">
        <w:rPr>
          <w:rFonts w:cs="Arial"/>
        </w:rPr>
        <w:t xml:space="preserve">Pro založení ocelového schodiště a rampy nebudou prováděny základové konstrukce. Patky ocelových schodnic a sloupu budou kotveny do základové desky (předpokládaná tloušťka desky je min. </w:t>
      </w:r>
      <w:proofErr w:type="gramStart"/>
      <w:r w:rsidRPr="00522587">
        <w:rPr>
          <w:rFonts w:cs="Arial"/>
        </w:rPr>
        <w:t>150mm</w:t>
      </w:r>
      <w:proofErr w:type="gramEnd"/>
      <w:r w:rsidRPr="00522587">
        <w:rPr>
          <w:rFonts w:cs="Arial"/>
        </w:rPr>
        <w:t xml:space="preserve"> – nutno ověřit sondou) přes patní plechy P12 a P15 pomocí kotev M20-250mm s chemickou zálivkou pro lepené kotvy.</w:t>
      </w:r>
    </w:p>
    <w:p w14:paraId="7EA74921" w14:textId="18AFC4C2" w:rsidR="00EE466C" w:rsidRPr="00522587" w:rsidRDefault="00EE466C" w:rsidP="00951439">
      <w:pPr>
        <w:ind w:firstLine="708"/>
        <w:rPr>
          <w:rFonts w:cs="Arial"/>
          <w:u w:val="single"/>
        </w:rPr>
      </w:pPr>
      <w:r w:rsidRPr="00522587">
        <w:rPr>
          <w:rFonts w:cs="Arial"/>
          <w:u w:val="single"/>
        </w:rPr>
        <w:t>P</w:t>
      </w:r>
      <w:r w:rsidR="00897031" w:rsidRPr="00522587">
        <w:rPr>
          <w:rFonts w:cs="Arial"/>
          <w:u w:val="single"/>
        </w:rPr>
        <w:t xml:space="preserve">o provedené sondě </w:t>
      </w:r>
      <w:r w:rsidRPr="00522587">
        <w:rPr>
          <w:rFonts w:cs="Arial"/>
          <w:u w:val="single"/>
        </w:rPr>
        <w:t xml:space="preserve">bude přizván statik, v případě nesouladu skutečnosti s projektovým předpokladem bude provedeno přehodnocení navrženého založení </w:t>
      </w:r>
      <w:r w:rsidR="00897031" w:rsidRPr="00522587">
        <w:rPr>
          <w:rFonts w:cs="Arial"/>
          <w:u w:val="single"/>
        </w:rPr>
        <w:t>schodiště a rampy</w:t>
      </w:r>
      <w:r w:rsidRPr="00522587">
        <w:rPr>
          <w:rFonts w:cs="Arial"/>
          <w:u w:val="single"/>
        </w:rPr>
        <w:t xml:space="preserve">! </w:t>
      </w:r>
    </w:p>
    <w:p w14:paraId="72AD72B2" w14:textId="77777777" w:rsidR="008248B9" w:rsidRDefault="008248B9" w:rsidP="00100BE5">
      <w:pPr>
        <w:rPr>
          <w:rFonts w:cs="Arial"/>
        </w:rPr>
      </w:pPr>
    </w:p>
    <w:p w14:paraId="0316033D" w14:textId="77777777" w:rsidR="0040612F" w:rsidRPr="00BD28E4" w:rsidRDefault="0040612F" w:rsidP="005E69E8">
      <w:pPr>
        <w:pStyle w:val="Nadpis2"/>
      </w:pPr>
      <w:bookmarkStart w:id="6" w:name="_Toc18577982"/>
      <w:r>
        <w:lastRenderedPageBreak/>
        <w:t>KONSTRUKCE SVISLÉ</w:t>
      </w:r>
      <w:bookmarkEnd w:id="6"/>
    </w:p>
    <w:p w14:paraId="19B2AE94" w14:textId="304470A1" w:rsidR="00D55680" w:rsidRPr="00654476" w:rsidRDefault="0040612F" w:rsidP="00D55680">
      <w:pPr>
        <w:rPr>
          <w:rFonts w:cs="Arial"/>
        </w:rPr>
      </w:pPr>
      <w:r>
        <w:rPr>
          <w:rFonts w:cs="Arial"/>
        </w:rPr>
        <w:t xml:space="preserve">     </w:t>
      </w:r>
      <w:r w:rsidR="00951439">
        <w:rPr>
          <w:rFonts w:cs="Arial"/>
        </w:rPr>
        <w:tab/>
      </w:r>
      <w:r w:rsidR="006F2B20" w:rsidRPr="00522587">
        <w:rPr>
          <w:rFonts w:cs="Arial"/>
        </w:rPr>
        <w:t>Vestavba</w:t>
      </w:r>
      <w:r w:rsidR="009810C5" w:rsidRPr="00522587">
        <w:rPr>
          <w:rFonts w:cs="Arial"/>
        </w:rPr>
        <w:t xml:space="preserve"> </w:t>
      </w:r>
      <w:r w:rsidR="00522587">
        <w:rPr>
          <w:rFonts w:cs="Arial"/>
        </w:rPr>
        <w:t>–</w:t>
      </w:r>
      <w:r w:rsidR="009810C5" w:rsidRPr="00522587">
        <w:rPr>
          <w:rFonts w:cs="Arial"/>
        </w:rPr>
        <w:t xml:space="preserve"> nástavba</w:t>
      </w:r>
      <w:r w:rsidR="006F2B20" w:rsidRPr="00522587">
        <w:rPr>
          <w:rFonts w:cs="Arial"/>
        </w:rPr>
        <w:t xml:space="preserve"> šatny ve 2. nadzemním podlaží</w:t>
      </w:r>
      <w:r w:rsidR="00DD6EC1" w:rsidRPr="00522587">
        <w:rPr>
          <w:rFonts w:cs="Arial"/>
        </w:rPr>
        <w:t xml:space="preserve"> provozního objektu mezi osami 4-6 je navržená z obvodových nosných stěn </w:t>
      </w:r>
      <w:proofErr w:type="spellStart"/>
      <w:r w:rsidR="00DD6EC1" w:rsidRPr="00522587">
        <w:rPr>
          <w:rFonts w:cs="Arial"/>
        </w:rPr>
        <w:t>tl</w:t>
      </w:r>
      <w:proofErr w:type="spellEnd"/>
      <w:r w:rsidR="00DD6EC1" w:rsidRPr="00522587">
        <w:rPr>
          <w:rFonts w:cs="Arial"/>
        </w:rPr>
        <w:t xml:space="preserve">. </w:t>
      </w:r>
      <w:proofErr w:type="gramStart"/>
      <w:r w:rsidR="00DD6EC1" w:rsidRPr="00522587">
        <w:rPr>
          <w:rFonts w:cs="Arial"/>
        </w:rPr>
        <w:t>250</w:t>
      </w:r>
      <w:r w:rsidR="00BF40EF">
        <w:rPr>
          <w:rFonts w:cs="Arial"/>
        </w:rPr>
        <w:t>mm</w:t>
      </w:r>
      <w:proofErr w:type="gramEnd"/>
      <w:r w:rsidR="00DD6EC1" w:rsidRPr="00522587">
        <w:rPr>
          <w:rFonts w:cs="Arial"/>
        </w:rPr>
        <w:t xml:space="preserve"> a 375 mm</w:t>
      </w:r>
      <w:r w:rsidR="009810C5" w:rsidRPr="00522587">
        <w:rPr>
          <w:rFonts w:cs="Arial"/>
        </w:rPr>
        <w:t>.</w:t>
      </w:r>
      <w:r w:rsidR="00DD6EC1" w:rsidRPr="00522587">
        <w:rPr>
          <w:rFonts w:cs="Arial"/>
        </w:rPr>
        <w:t xml:space="preserve"> </w:t>
      </w:r>
      <w:r w:rsidR="00F74E82" w:rsidRPr="00522587">
        <w:rPr>
          <w:rFonts w:cs="Arial"/>
        </w:rPr>
        <w:t xml:space="preserve">Uvnitř nového prostoru </w:t>
      </w:r>
      <w:r w:rsidRPr="00522587">
        <w:rPr>
          <w:rFonts w:cs="Arial"/>
        </w:rPr>
        <w:t>bude provedeno</w:t>
      </w:r>
      <w:r w:rsidR="006F2B20" w:rsidRPr="00522587">
        <w:rPr>
          <w:rFonts w:cs="Arial"/>
        </w:rPr>
        <w:t xml:space="preserve"> </w:t>
      </w:r>
      <w:r w:rsidRPr="00522587">
        <w:rPr>
          <w:rFonts w:cs="Arial"/>
        </w:rPr>
        <w:t>děle</w:t>
      </w:r>
      <w:r w:rsidR="00CD1717" w:rsidRPr="00522587">
        <w:rPr>
          <w:rFonts w:cs="Arial"/>
        </w:rPr>
        <w:t>ní vnitřními zděnými příčkami</w:t>
      </w:r>
      <w:r w:rsidRPr="00522587">
        <w:rPr>
          <w:rFonts w:cs="Arial"/>
        </w:rPr>
        <w:t xml:space="preserve"> tl.1</w:t>
      </w:r>
      <w:r w:rsidR="006F37E8" w:rsidRPr="00522587">
        <w:rPr>
          <w:rFonts w:cs="Arial"/>
        </w:rPr>
        <w:t>1</w:t>
      </w:r>
      <w:r w:rsidR="00CD1717" w:rsidRPr="00522587">
        <w:rPr>
          <w:rFonts w:cs="Arial"/>
        </w:rPr>
        <w:t>5</w:t>
      </w:r>
      <w:r w:rsidR="00F74E82" w:rsidRPr="00522587">
        <w:rPr>
          <w:rFonts w:cs="Arial"/>
        </w:rPr>
        <w:t xml:space="preserve"> </w:t>
      </w:r>
      <w:r w:rsidR="001D3B5A" w:rsidRPr="00522587">
        <w:rPr>
          <w:rFonts w:cs="Arial"/>
        </w:rPr>
        <w:t>mm</w:t>
      </w:r>
      <w:r w:rsidR="009810C5" w:rsidRPr="00522587">
        <w:rPr>
          <w:rFonts w:cs="Arial"/>
        </w:rPr>
        <w:t xml:space="preserve">. </w:t>
      </w:r>
      <w:r w:rsidR="00D55680">
        <w:rPr>
          <w:rFonts w:cs="Arial"/>
        </w:rPr>
        <w:t>Vestavba – nástavba šatny ve 2.n.p. j</w:t>
      </w:r>
      <w:r w:rsidR="00C04675" w:rsidRPr="00522587">
        <w:rPr>
          <w:rFonts w:cs="Arial"/>
        </w:rPr>
        <w:t xml:space="preserve">e navržena se založením nosných obvodových stěn a pilířů na </w:t>
      </w:r>
      <w:r w:rsidR="00860239" w:rsidRPr="00522587">
        <w:rPr>
          <w:rFonts w:cs="Arial"/>
        </w:rPr>
        <w:t xml:space="preserve">vyrovnávacím </w:t>
      </w:r>
      <w:r w:rsidR="00C04675" w:rsidRPr="00522587">
        <w:rPr>
          <w:rFonts w:cs="Arial"/>
        </w:rPr>
        <w:t>betonové prahu</w:t>
      </w:r>
      <w:r w:rsidR="00860239" w:rsidRPr="00522587">
        <w:rPr>
          <w:rFonts w:cs="Arial"/>
        </w:rPr>
        <w:t xml:space="preserve"> (věnci)</w:t>
      </w:r>
      <w:r w:rsidR="00C04675" w:rsidRPr="00522587">
        <w:rPr>
          <w:rFonts w:cs="Arial"/>
        </w:rPr>
        <w:t xml:space="preserve"> </w:t>
      </w:r>
      <w:r w:rsidR="00860239" w:rsidRPr="00522587">
        <w:rPr>
          <w:rFonts w:cs="Arial"/>
        </w:rPr>
        <w:t xml:space="preserve">o průřezu </w:t>
      </w:r>
      <w:proofErr w:type="spellStart"/>
      <w:r w:rsidR="00860239" w:rsidRPr="00522587">
        <w:rPr>
          <w:rFonts w:cs="Arial"/>
        </w:rPr>
        <w:t>bxh</w:t>
      </w:r>
      <w:proofErr w:type="spellEnd"/>
      <w:r w:rsidR="00860239" w:rsidRPr="00522587">
        <w:rPr>
          <w:rFonts w:cs="Arial"/>
        </w:rPr>
        <w:t>=300x250mm, který bude vyztužen jako součást stávající a nové stropní konstrukce nad 1.</w:t>
      </w:r>
      <w:proofErr w:type="gramStart"/>
      <w:r w:rsidR="00860239" w:rsidRPr="00522587">
        <w:rPr>
          <w:rFonts w:cs="Arial"/>
        </w:rPr>
        <w:t>n.p..</w:t>
      </w:r>
      <w:proofErr w:type="gramEnd"/>
      <w:r w:rsidR="00C04675" w:rsidRPr="00522587">
        <w:rPr>
          <w:rFonts w:cs="Arial"/>
        </w:rPr>
        <w:t xml:space="preserve"> </w:t>
      </w:r>
      <w:r w:rsidR="0090453A" w:rsidRPr="00522587">
        <w:rPr>
          <w:rFonts w:cs="Arial"/>
        </w:rPr>
        <w:t xml:space="preserve">Nosné obvodové zdivo nástavby 2.n.p. je navržené </w:t>
      </w:r>
      <w:r w:rsidR="0090453A" w:rsidRPr="00B65083">
        <w:rPr>
          <w:rFonts w:cs="Arial"/>
        </w:rPr>
        <w:t>v tloušťce h=375</w:t>
      </w:r>
      <w:r w:rsidR="00D55680">
        <w:rPr>
          <w:rFonts w:cs="Arial"/>
        </w:rPr>
        <w:t>mm</w:t>
      </w:r>
      <w:r w:rsidR="009810C5" w:rsidRPr="00B65083">
        <w:rPr>
          <w:rFonts w:cs="Arial"/>
        </w:rPr>
        <w:t xml:space="preserve"> a 250 </w:t>
      </w:r>
      <w:r w:rsidR="0090453A" w:rsidRPr="00B65083">
        <w:rPr>
          <w:rFonts w:cs="Arial"/>
        </w:rPr>
        <w:t xml:space="preserve">mm z pórobetonových tvárnic P2-500 na </w:t>
      </w:r>
      <w:r w:rsidR="0090453A">
        <w:rPr>
          <w:rFonts w:cs="Arial"/>
        </w:rPr>
        <w:t>lepidlo se ztužením</w:t>
      </w:r>
      <w:r w:rsidR="0090453A" w:rsidRPr="0090453A">
        <w:rPr>
          <w:rFonts w:cs="Arial"/>
        </w:rPr>
        <w:t xml:space="preserve"> </w:t>
      </w:r>
      <w:r w:rsidR="0090453A" w:rsidRPr="00654476">
        <w:rPr>
          <w:rFonts w:cs="Arial"/>
        </w:rPr>
        <w:t xml:space="preserve">železobetonovým monolitickým věncem o průřezu </w:t>
      </w:r>
      <w:proofErr w:type="spellStart"/>
      <w:r w:rsidR="0090453A" w:rsidRPr="00654476">
        <w:rPr>
          <w:rFonts w:cs="Arial"/>
        </w:rPr>
        <w:t>bxh</w:t>
      </w:r>
      <w:proofErr w:type="spellEnd"/>
      <w:r w:rsidR="0090453A" w:rsidRPr="00654476">
        <w:rPr>
          <w:rFonts w:cs="Arial"/>
        </w:rPr>
        <w:t>=375(</w:t>
      </w:r>
      <w:proofErr w:type="gramStart"/>
      <w:r w:rsidR="0090453A" w:rsidRPr="00654476">
        <w:rPr>
          <w:rFonts w:cs="Arial"/>
        </w:rPr>
        <w:t>225</w:t>
      </w:r>
      <w:r w:rsidR="006F37E8" w:rsidRPr="00654476">
        <w:rPr>
          <w:rFonts w:cs="Arial"/>
        </w:rPr>
        <w:t>,250</w:t>
      </w:r>
      <w:r w:rsidR="0090453A" w:rsidRPr="00654476">
        <w:rPr>
          <w:rFonts w:cs="Arial"/>
        </w:rPr>
        <w:t>)x</w:t>
      </w:r>
      <w:proofErr w:type="gramEnd"/>
      <w:r w:rsidR="0090453A" w:rsidRPr="00654476">
        <w:rPr>
          <w:rFonts w:cs="Arial"/>
        </w:rPr>
        <w:t>230mm z betonu C25/30-XA1 s podélnou výztuží B500</w:t>
      </w:r>
      <w:r w:rsidR="00654476" w:rsidRPr="00654476">
        <w:rPr>
          <w:rFonts w:cs="Arial"/>
        </w:rPr>
        <w:t>, tj.</w:t>
      </w:r>
      <w:r w:rsidR="0090453A" w:rsidRPr="00654476">
        <w:rPr>
          <w:rFonts w:cs="Arial"/>
        </w:rPr>
        <w:t xml:space="preserve"> </w:t>
      </w:r>
      <w:r w:rsidR="006F37E8" w:rsidRPr="00654476">
        <w:rPr>
          <w:rFonts w:cs="Arial"/>
        </w:rPr>
        <w:t>6</w:t>
      </w:r>
      <w:r w:rsidR="0090453A" w:rsidRPr="00654476">
        <w:rPr>
          <w:rFonts w:cs="Arial"/>
        </w:rPr>
        <w:t>Ø12</w:t>
      </w:r>
      <w:r w:rsidR="006F37E8" w:rsidRPr="00654476">
        <w:rPr>
          <w:rFonts w:cs="Arial"/>
        </w:rPr>
        <w:t xml:space="preserve"> (4Ø12)</w:t>
      </w:r>
      <w:r w:rsidR="0090453A" w:rsidRPr="00654476">
        <w:rPr>
          <w:rFonts w:cs="Arial"/>
        </w:rPr>
        <w:t xml:space="preserve"> s třmínky Ø8 á 150</w:t>
      </w:r>
      <w:r w:rsidR="00FC6EE1" w:rsidRPr="00654476">
        <w:rPr>
          <w:rFonts w:cs="Arial"/>
        </w:rPr>
        <w:t xml:space="preserve">mm. Překlady nad otvory jsou navrženy nosné systémové pórobetonové. </w:t>
      </w:r>
      <w:r w:rsidR="002A201C" w:rsidRPr="00654476">
        <w:rPr>
          <w:rFonts w:cs="Arial"/>
        </w:rPr>
        <w:t>Příčky ve 2.n.p. v hygienickém zázemí</w:t>
      </w:r>
      <w:r w:rsidR="003B697A" w:rsidRPr="00654476">
        <w:rPr>
          <w:rFonts w:cs="Arial"/>
        </w:rPr>
        <w:t xml:space="preserve"> (sprchy)</w:t>
      </w:r>
      <w:r w:rsidR="002A201C" w:rsidRPr="00654476">
        <w:rPr>
          <w:rFonts w:cs="Arial"/>
        </w:rPr>
        <w:t xml:space="preserve"> jsou navržené zděné z</w:t>
      </w:r>
      <w:r w:rsidR="006F37E8" w:rsidRPr="00654476">
        <w:rPr>
          <w:rFonts w:cs="Arial"/>
        </w:rPr>
        <w:t> keramických tvarovek</w:t>
      </w:r>
      <w:r w:rsidR="002A201C" w:rsidRPr="00654476">
        <w:rPr>
          <w:rFonts w:cs="Arial"/>
        </w:rPr>
        <w:t xml:space="preserve"> tl.</w:t>
      </w:r>
      <w:proofErr w:type="gramStart"/>
      <w:r w:rsidR="002A201C" w:rsidRPr="00654476">
        <w:rPr>
          <w:rFonts w:cs="Arial"/>
        </w:rPr>
        <w:t>1</w:t>
      </w:r>
      <w:r w:rsidR="006F37E8" w:rsidRPr="00654476">
        <w:rPr>
          <w:rFonts w:cs="Arial"/>
        </w:rPr>
        <w:t>1</w:t>
      </w:r>
      <w:r w:rsidR="002A201C" w:rsidRPr="00654476">
        <w:rPr>
          <w:rFonts w:cs="Arial"/>
        </w:rPr>
        <w:t>5mm</w:t>
      </w:r>
      <w:proofErr w:type="gramEnd"/>
      <w:r w:rsidR="003B697A" w:rsidRPr="00654476">
        <w:rPr>
          <w:rFonts w:cs="Arial"/>
        </w:rPr>
        <w:t xml:space="preserve"> s typovými překlady nad dveřní</w:t>
      </w:r>
      <w:r w:rsidR="00FC6EE1" w:rsidRPr="00654476">
        <w:rPr>
          <w:rFonts w:cs="Arial"/>
        </w:rPr>
        <w:t>mi</w:t>
      </w:r>
      <w:r w:rsidR="003B697A" w:rsidRPr="00654476">
        <w:rPr>
          <w:rFonts w:cs="Arial"/>
        </w:rPr>
        <w:t xml:space="preserve"> otvory, v ostatních prostorách jsou navrženy sádrokartonové příčky tl.1</w:t>
      </w:r>
      <w:r w:rsidR="00951439" w:rsidRPr="00654476">
        <w:rPr>
          <w:rFonts w:cs="Arial"/>
        </w:rPr>
        <w:t>00</w:t>
      </w:r>
      <w:r w:rsidR="003B697A" w:rsidRPr="00654476">
        <w:rPr>
          <w:rFonts w:cs="Arial"/>
        </w:rPr>
        <w:t>mm na nosný ocelový rošt.</w:t>
      </w:r>
      <w:r w:rsidR="00D55680">
        <w:rPr>
          <w:rFonts w:cs="Arial"/>
        </w:rPr>
        <w:t xml:space="preserve"> </w:t>
      </w:r>
      <w:r w:rsidR="00FC6EE1" w:rsidRPr="00654476">
        <w:rPr>
          <w:rFonts w:cs="Arial"/>
        </w:rPr>
        <w:t>Excentricita nového obvodového zdiva nástavby – vestavby vůči zdiv</w:t>
      </w:r>
      <w:r w:rsidR="00654476" w:rsidRPr="00654476">
        <w:rPr>
          <w:rFonts w:cs="Arial"/>
        </w:rPr>
        <w:t>u</w:t>
      </w:r>
      <w:r w:rsidR="00FC6EE1" w:rsidRPr="00654476">
        <w:rPr>
          <w:rFonts w:cs="Arial"/>
        </w:rPr>
        <w:t xml:space="preserve"> v 1.</w:t>
      </w:r>
      <w:r w:rsidR="00BF40EF">
        <w:rPr>
          <w:rFonts w:cs="Arial"/>
        </w:rPr>
        <w:t>n</w:t>
      </w:r>
      <w:r w:rsidR="00FC6EE1" w:rsidRPr="00654476">
        <w:rPr>
          <w:rFonts w:cs="Arial"/>
        </w:rPr>
        <w:t>.</w:t>
      </w:r>
      <w:r w:rsidR="00BF40EF">
        <w:rPr>
          <w:rFonts w:cs="Arial"/>
        </w:rPr>
        <w:t>p</w:t>
      </w:r>
      <w:r w:rsidR="00FC6EE1" w:rsidRPr="00654476">
        <w:rPr>
          <w:rFonts w:cs="Arial"/>
        </w:rPr>
        <w:t xml:space="preserve">. je dovolena v max. míře </w:t>
      </w:r>
      <w:proofErr w:type="gramStart"/>
      <w:r w:rsidR="00FC6EE1" w:rsidRPr="00654476">
        <w:rPr>
          <w:rFonts w:cs="Arial"/>
        </w:rPr>
        <w:t>5cm</w:t>
      </w:r>
      <w:proofErr w:type="gramEnd"/>
      <w:r w:rsidR="00BF40EF">
        <w:rPr>
          <w:rFonts w:cs="Arial"/>
        </w:rPr>
        <w:t>. Skutečnost</w:t>
      </w:r>
      <w:r w:rsidR="00654476" w:rsidRPr="00654476">
        <w:rPr>
          <w:rFonts w:cs="Arial"/>
        </w:rPr>
        <w:t xml:space="preserve"> nutno ověřit sondou před zahájení stavebních prací</w:t>
      </w:r>
      <w:r w:rsidR="00BF40EF">
        <w:rPr>
          <w:rFonts w:cs="Arial"/>
        </w:rPr>
        <w:t>!</w:t>
      </w:r>
      <w:r w:rsidR="00D55680">
        <w:rPr>
          <w:rFonts w:cs="Arial"/>
        </w:rPr>
        <w:t xml:space="preserve"> </w:t>
      </w:r>
      <w:r w:rsidR="00D55680" w:rsidRPr="00D55680">
        <w:rPr>
          <w:rFonts w:cs="Arial"/>
        </w:rPr>
        <w:t>Stávající zděný pilíř</w:t>
      </w:r>
      <w:r w:rsidR="00D55680" w:rsidRPr="00D55680">
        <w:rPr>
          <w:rFonts w:cs="Arial"/>
        </w:rPr>
        <w:t xml:space="preserve"> </w:t>
      </w:r>
      <w:r w:rsidR="00D55680" w:rsidRPr="00654476">
        <w:rPr>
          <w:rFonts w:cs="Arial"/>
        </w:rPr>
        <w:t>mezi místnostmi 1.26 a 1.</w:t>
      </w:r>
      <w:proofErr w:type="gramStart"/>
      <w:r w:rsidR="00D55680" w:rsidRPr="00654476">
        <w:rPr>
          <w:rFonts w:cs="Arial"/>
        </w:rPr>
        <w:t xml:space="preserve">42 </w:t>
      </w:r>
      <w:r w:rsidR="00D55680">
        <w:rPr>
          <w:rFonts w:cs="Arial"/>
        </w:rPr>
        <w:t xml:space="preserve"> v</w:t>
      </w:r>
      <w:proofErr w:type="gramEnd"/>
      <w:r w:rsidR="00D55680">
        <w:rPr>
          <w:rFonts w:cs="Arial"/>
        </w:rPr>
        <w:t xml:space="preserve"> 1.n.p. bude zesílen dozděním </w:t>
      </w:r>
      <w:r w:rsidR="00D55680" w:rsidRPr="00D55680">
        <w:rPr>
          <w:rFonts w:cs="Arial"/>
        </w:rPr>
        <w:t>nov</w:t>
      </w:r>
      <w:r w:rsidR="00D55680">
        <w:rPr>
          <w:rFonts w:cs="Arial"/>
        </w:rPr>
        <w:t>ého</w:t>
      </w:r>
      <w:r w:rsidR="00D55680" w:rsidRPr="00D55680">
        <w:rPr>
          <w:rFonts w:cs="Arial"/>
        </w:rPr>
        <w:t xml:space="preserve"> pilíř</w:t>
      </w:r>
      <w:r w:rsidR="00D55680">
        <w:rPr>
          <w:rFonts w:cs="Arial"/>
        </w:rPr>
        <w:t>e o průřezu</w:t>
      </w:r>
      <w:r w:rsidR="00D55680" w:rsidRPr="00D55680">
        <w:rPr>
          <w:rFonts w:cs="Arial"/>
        </w:rPr>
        <w:t xml:space="preserve"> </w:t>
      </w:r>
      <w:proofErr w:type="spellStart"/>
      <w:r w:rsidR="00D55680" w:rsidRPr="00D55680">
        <w:rPr>
          <w:rFonts w:cs="Arial"/>
        </w:rPr>
        <w:t>bxh</w:t>
      </w:r>
      <w:proofErr w:type="spellEnd"/>
      <w:r w:rsidR="00D55680" w:rsidRPr="00D55680">
        <w:rPr>
          <w:rFonts w:cs="Arial"/>
        </w:rPr>
        <w:t>=300x300mm z</w:t>
      </w:r>
      <w:r w:rsidR="00D55680">
        <w:rPr>
          <w:rFonts w:cs="Arial"/>
        </w:rPr>
        <w:t xml:space="preserve"> plných</w:t>
      </w:r>
      <w:r w:rsidR="00D55680" w:rsidRPr="00D55680">
        <w:rPr>
          <w:rFonts w:cs="Arial"/>
        </w:rPr>
        <w:t xml:space="preserve"> cihel tř. pevnosti P20 na maltu</w:t>
      </w:r>
      <w:r w:rsidR="00D55680">
        <w:rPr>
          <w:rFonts w:cs="Arial"/>
        </w:rPr>
        <w:t xml:space="preserve"> </w:t>
      </w:r>
      <w:r w:rsidR="00D55680" w:rsidRPr="00D55680">
        <w:rPr>
          <w:rFonts w:cs="Arial"/>
        </w:rPr>
        <w:t>tř. pevnosti M10.</w:t>
      </w:r>
      <w:r w:rsidR="00D55680">
        <w:rPr>
          <w:rFonts w:cs="Arial"/>
        </w:rPr>
        <w:t xml:space="preserve"> </w:t>
      </w:r>
      <w:r w:rsidR="00D55680" w:rsidRPr="00D55680">
        <w:rPr>
          <w:rFonts w:cs="Arial"/>
        </w:rPr>
        <w:t>Každá 5.řada zdiva bude provázána se stávajícím pilířem.</w:t>
      </w:r>
    </w:p>
    <w:p w14:paraId="67E8477F" w14:textId="77777777" w:rsidR="00706B42" w:rsidRDefault="00706B42" w:rsidP="005E69E8">
      <w:pPr>
        <w:pStyle w:val="Nadpis2"/>
      </w:pPr>
    </w:p>
    <w:p w14:paraId="550BD357" w14:textId="77777777" w:rsidR="002D5E7A" w:rsidRDefault="002D5E7A" w:rsidP="005E69E8">
      <w:pPr>
        <w:pStyle w:val="Nadpis2"/>
      </w:pPr>
      <w:bookmarkStart w:id="7" w:name="_Toc18577983"/>
      <w:r>
        <w:t>KONSTRUKCE VODOROVNÉ</w:t>
      </w:r>
      <w:bookmarkEnd w:id="7"/>
    </w:p>
    <w:p w14:paraId="41B78247" w14:textId="77777777" w:rsidR="00706B42" w:rsidRPr="00654476" w:rsidRDefault="00210BCF" w:rsidP="00882D1B">
      <w:pPr>
        <w:ind w:firstLine="708"/>
        <w:rPr>
          <w:rFonts w:cs="Arial"/>
        </w:rPr>
      </w:pPr>
      <w:r>
        <w:rPr>
          <w:rFonts w:cs="Arial"/>
        </w:rPr>
        <w:t>Stávající stropní konstrukce nad 1.n.p.</w:t>
      </w:r>
      <w:r w:rsidR="00D2648C">
        <w:rPr>
          <w:rFonts w:cs="Arial"/>
        </w:rPr>
        <w:t xml:space="preserve"> provozního objektu je tvořena</w:t>
      </w:r>
      <w:r w:rsidR="0056277D">
        <w:rPr>
          <w:rFonts w:cs="Arial"/>
        </w:rPr>
        <w:t xml:space="preserve"> </w:t>
      </w:r>
      <w:r w:rsidR="007B3030">
        <w:rPr>
          <w:rFonts w:cs="Arial"/>
        </w:rPr>
        <w:t xml:space="preserve">pravděpodobně </w:t>
      </w:r>
      <w:r w:rsidR="0056277D">
        <w:rPr>
          <w:rFonts w:cs="Arial"/>
        </w:rPr>
        <w:t>ocelovými nosníky I</w:t>
      </w:r>
      <w:r w:rsidR="00405B8C">
        <w:rPr>
          <w:rFonts w:cs="Arial"/>
        </w:rPr>
        <w:t>PN</w:t>
      </w:r>
      <w:r w:rsidR="0056277D">
        <w:rPr>
          <w:rFonts w:cs="Arial"/>
        </w:rPr>
        <w:t>200 á 1,</w:t>
      </w:r>
      <w:r w:rsidR="007B3030">
        <w:rPr>
          <w:rFonts w:cs="Arial"/>
        </w:rPr>
        <w:t>1</w:t>
      </w:r>
      <w:r w:rsidR="0056277D">
        <w:rPr>
          <w:rFonts w:cs="Arial"/>
        </w:rPr>
        <w:t xml:space="preserve">m s keramickými vložkami </w:t>
      </w:r>
      <w:proofErr w:type="spellStart"/>
      <w:r w:rsidR="0056277D">
        <w:rPr>
          <w:rFonts w:cs="Arial"/>
        </w:rPr>
        <w:t>Hurdis</w:t>
      </w:r>
      <w:proofErr w:type="spellEnd"/>
      <w:r w:rsidR="0056277D">
        <w:rPr>
          <w:rFonts w:cs="Arial"/>
        </w:rPr>
        <w:t xml:space="preserve"> I s kolmými </w:t>
      </w:r>
      <w:r w:rsidR="0056277D" w:rsidRPr="00654476">
        <w:rPr>
          <w:rFonts w:cs="Arial"/>
        </w:rPr>
        <w:t>čely.</w:t>
      </w:r>
      <w:r w:rsidR="00645A02" w:rsidRPr="00654476">
        <w:rPr>
          <w:rFonts w:cs="Arial"/>
        </w:rPr>
        <w:t xml:space="preserve"> </w:t>
      </w:r>
      <w:r w:rsidR="00706B42" w:rsidRPr="00654476">
        <w:rPr>
          <w:rFonts w:cs="Arial"/>
        </w:rPr>
        <w:t xml:space="preserve">Stávající stropní konstrukce nad 1.n.p. provozního objektu musí být dodatečně ověřena kontrolními pásovými sondami pro ověření celé skladby stropní </w:t>
      </w:r>
      <w:r w:rsidR="00706B42" w:rsidRPr="00654476">
        <w:rPr>
          <w:rFonts w:cs="Arial"/>
        </w:rPr>
        <w:lastRenderedPageBreak/>
        <w:t xml:space="preserve">konstrukce včetně stanovení osových vzdáleností a pro ověření profilů stávajících ocelových stropních nosníků! </w:t>
      </w:r>
    </w:p>
    <w:p w14:paraId="380DB72F" w14:textId="4CA18EFA" w:rsidR="0056277D" w:rsidRDefault="00645A02" w:rsidP="00882D1B">
      <w:pPr>
        <w:ind w:firstLine="708"/>
        <w:rPr>
          <w:rFonts w:cs="Arial"/>
        </w:rPr>
      </w:pPr>
      <w:r w:rsidRPr="00654476">
        <w:rPr>
          <w:rFonts w:cs="Arial"/>
        </w:rPr>
        <w:t>Pro realizaci nástavby 2.n.p.</w:t>
      </w:r>
      <w:r w:rsidR="007B3030" w:rsidRPr="00654476">
        <w:rPr>
          <w:rFonts w:cs="Arial"/>
        </w:rPr>
        <w:t xml:space="preserve"> v prostoru mezi osami 3-6 v</w:t>
      </w:r>
      <w:r w:rsidRPr="00654476">
        <w:rPr>
          <w:rFonts w:cs="Arial"/>
        </w:rPr>
        <w:t xml:space="preserve"> provozní</w:t>
      </w:r>
      <w:r w:rsidR="007B3030" w:rsidRPr="00654476">
        <w:rPr>
          <w:rFonts w:cs="Arial"/>
        </w:rPr>
        <w:t>m</w:t>
      </w:r>
      <w:r w:rsidRPr="00654476">
        <w:rPr>
          <w:rFonts w:cs="Arial"/>
        </w:rPr>
        <w:t xml:space="preserve"> objektu je nutné</w:t>
      </w:r>
      <w:r w:rsidR="007B3030" w:rsidRPr="00654476">
        <w:rPr>
          <w:rFonts w:cs="Arial"/>
        </w:rPr>
        <w:t xml:space="preserve"> odstranit</w:t>
      </w:r>
      <w:r w:rsidRPr="00654476">
        <w:rPr>
          <w:rFonts w:cs="Arial"/>
        </w:rPr>
        <w:t xml:space="preserve"> stávající skladbu původní střechy</w:t>
      </w:r>
      <w:r w:rsidR="007B3030" w:rsidRPr="00654476">
        <w:rPr>
          <w:rFonts w:cs="Arial"/>
        </w:rPr>
        <w:t xml:space="preserve"> nad 1.n.p.</w:t>
      </w:r>
      <w:r w:rsidRPr="00654476">
        <w:rPr>
          <w:rFonts w:cs="Arial"/>
        </w:rPr>
        <w:t xml:space="preserve"> až na horní líc keramických vložek </w:t>
      </w:r>
      <w:proofErr w:type="spellStart"/>
      <w:r w:rsidRPr="00654476">
        <w:rPr>
          <w:rFonts w:cs="Arial"/>
        </w:rPr>
        <w:t>Hurdis</w:t>
      </w:r>
      <w:proofErr w:type="spellEnd"/>
      <w:r w:rsidRPr="00654476">
        <w:rPr>
          <w:rFonts w:cs="Arial"/>
        </w:rPr>
        <w:t xml:space="preserve"> I z titulu snížení stálého zatížení. </w:t>
      </w:r>
      <w:r>
        <w:rPr>
          <w:rFonts w:cs="Arial"/>
        </w:rPr>
        <w:t xml:space="preserve">Stávající </w:t>
      </w:r>
      <w:r w:rsidR="00706B42">
        <w:rPr>
          <w:rFonts w:cs="Arial"/>
        </w:rPr>
        <w:t xml:space="preserve">ocelové </w:t>
      </w:r>
      <w:r>
        <w:rPr>
          <w:rFonts w:cs="Arial"/>
        </w:rPr>
        <w:t xml:space="preserve">stropní nosníky </w:t>
      </w:r>
      <w:r w:rsidR="00706B42">
        <w:rPr>
          <w:rFonts w:cs="Arial"/>
        </w:rPr>
        <w:t xml:space="preserve">z předpokládaného profilu </w:t>
      </w:r>
      <w:r>
        <w:rPr>
          <w:rFonts w:cs="Arial"/>
        </w:rPr>
        <w:t>I</w:t>
      </w:r>
      <w:r w:rsidR="00405B8C">
        <w:rPr>
          <w:rFonts w:cs="Arial"/>
        </w:rPr>
        <w:t>PN</w:t>
      </w:r>
      <w:r>
        <w:rPr>
          <w:rFonts w:cs="Arial"/>
        </w:rPr>
        <w:t>200 budou</w:t>
      </w:r>
      <w:r w:rsidR="00405B8C">
        <w:rPr>
          <w:rFonts w:cs="Arial"/>
        </w:rPr>
        <w:t xml:space="preserve"> pro dostatečnou únosnost </w:t>
      </w:r>
      <w:r w:rsidR="006F37E8">
        <w:rPr>
          <w:rFonts w:cs="Arial"/>
        </w:rPr>
        <w:br/>
      </w:r>
      <w:r w:rsidR="00405B8C">
        <w:rPr>
          <w:rFonts w:cs="Arial"/>
        </w:rPr>
        <w:t>a použitelnost</w:t>
      </w:r>
      <w:r>
        <w:rPr>
          <w:rFonts w:cs="Arial"/>
        </w:rPr>
        <w:t xml:space="preserve"> </w:t>
      </w:r>
      <w:r w:rsidR="007B3030">
        <w:rPr>
          <w:rFonts w:cs="Arial"/>
        </w:rPr>
        <w:t xml:space="preserve">dodatečně </w:t>
      </w:r>
      <w:r>
        <w:rPr>
          <w:rFonts w:cs="Arial"/>
        </w:rPr>
        <w:t>zesíleny</w:t>
      </w:r>
      <w:r w:rsidR="00A74E1C">
        <w:rPr>
          <w:rFonts w:cs="Arial"/>
        </w:rPr>
        <w:t xml:space="preserve"> horním náběhem z </w:t>
      </w:r>
      <w:proofErr w:type="spellStart"/>
      <w:r w:rsidR="00A74E1C">
        <w:rPr>
          <w:rFonts w:cs="Arial"/>
        </w:rPr>
        <w:t>úpalku</w:t>
      </w:r>
      <w:proofErr w:type="spellEnd"/>
      <w:r w:rsidR="00A74E1C">
        <w:rPr>
          <w:rFonts w:cs="Arial"/>
        </w:rPr>
        <w:t xml:space="preserve"> I</w:t>
      </w:r>
      <w:r w:rsidR="00405B8C">
        <w:rPr>
          <w:rFonts w:cs="Arial"/>
        </w:rPr>
        <w:t>PN</w:t>
      </w:r>
      <w:r w:rsidR="00A74E1C">
        <w:rPr>
          <w:rFonts w:cs="Arial"/>
        </w:rPr>
        <w:t>200 z oceli S235JR h=</w:t>
      </w:r>
      <w:proofErr w:type="gramStart"/>
      <w:r w:rsidR="00A74E1C">
        <w:rPr>
          <w:rFonts w:cs="Arial"/>
        </w:rPr>
        <w:t>80mm</w:t>
      </w:r>
      <w:proofErr w:type="gramEnd"/>
      <w:r w:rsidR="00A74E1C">
        <w:rPr>
          <w:rFonts w:cs="Arial"/>
        </w:rPr>
        <w:t xml:space="preserve"> pro I</w:t>
      </w:r>
      <w:r w:rsidR="00405B8C">
        <w:rPr>
          <w:rFonts w:cs="Arial"/>
        </w:rPr>
        <w:t>PN</w:t>
      </w:r>
      <w:r w:rsidR="00A74E1C">
        <w:rPr>
          <w:rFonts w:cs="Arial"/>
        </w:rPr>
        <w:t>200 pro vytvoření celkových profilů o celkové výšce H=280mm. Spojení stávajících stropních nosníků s novými náběhy z </w:t>
      </w:r>
      <w:proofErr w:type="spellStart"/>
      <w:r w:rsidR="00A74E1C">
        <w:rPr>
          <w:rFonts w:cs="Arial"/>
        </w:rPr>
        <w:t>úpalků</w:t>
      </w:r>
      <w:proofErr w:type="spellEnd"/>
      <w:r w:rsidR="00A74E1C">
        <w:rPr>
          <w:rFonts w:cs="Arial"/>
        </w:rPr>
        <w:t xml:space="preserve"> I</w:t>
      </w:r>
      <w:r w:rsidR="00405B8C">
        <w:rPr>
          <w:rFonts w:cs="Arial"/>
        </w:rPr>
        <w:t>PN</w:t>
      </w:r>
      <w:r w:rsidR="00A74E1C">
        <w:rPr>
          <w:rFonts w:cs="Arial"/>
        </w:rPr>
        <w:t>200 bude provedeno oboustranným liniovým nepřerušeným koutovým svarem tloušťky a</w:t>
      </w:r>
      <w:r w:rsidR="00A74E1C">
        <w:rPr>
          <w:rFonts w:cs="Arial"/>
          <w:vertAlign w:val="subscript"/>
        </w:rPr>
        <w:t>min</w:t>
      </w:r>
      <w:r w:rsidR="00A74E1C">
        <w:rPr>
          <w:rFonts w:cs="Arial"/>
        </w:rPr>
        <w:t>=</w:t>
      </w:r>
      <w:proofErr w:type="gramStart"/>
      <w:r w:rsidR="00A74E1C">
        <w:rPr>
          <w:rFonts w:cs="Arial"/>
        </w:rPr>
        <w:t>4mm</w:t>
      </w:r>
      <w:proofErr w:type="gramEnd"/>
      <w:r w:rsidR="00A74E1C">
        <w:rPr>
          <w:rFonts w:cs="Arial"/>
        </w:rPr>
        <w:t>. (Stehované svary zde nejsou přípustné!)</w:t>
      </w:r>
      <w:r w:rsidR="00E11572">
        <w:rPr>
          <w:rFonts w:cs="Arial"/>
        </w:rPr>
        <w:t>.</w:t>
      </w:r>
      <w:r w:rsidR="004833DA">
        <w:rPr>
          <w:rFonts w:cs="Arial"/>
        </w:rPr>
        <w:t xml:space="preserve"> Na </w:t>
      </w:r>
      <w:r w:rsidR="00E11572">
        <w:rPr>
          <w:rFonts w:cs="Arial"/>
        </w:rPr>
        <w:t xml:space="preserve">stávající horní příruby zesílených stropních nosníků bude osazen ocelový trapézový </w:t>
      </w:r>
      <w:r w:rsidR="00E11572" w:rsidRPr="00522587">
        <w:rPr>
          <w:rFonts w:cs="Arial"/>
        </w:rPr>
        <w:t>plech TR</w:t>
      </w:r>
      <w:r w:rsidR="00AC16A6" w:rsidRPr="00522587">
        <w:rPr>
          <w:rFonts w:cs="Arial"/>
        </w:rPr>
        <w:t xml:space="preserve"> </w:t>
      </w:r>
      <w:r w:rsidR="00E11572" w:rsidRPr="00522587">
        <w:rPr>
          <w:rFonts w:cs="Arial"/>
        </w:rPr>
        <w:t>5</w:t>
      </w:r>
      <w:r w:rsidR="006F37E8" w:rsidRPr="00522587">
        <w:rPr>
          <w:rFonts w:cs="Arial"/>
        </w:rPr>
        <w:t>0/20</w:t>
      </w:r>
      <w:r w:rsidR="00E11572" w:rsidRPr="00522587">
        <w:rPr>
          <w:rFonts w:cs="Arial"/>
        </w:rPr>
        <w:t xml:space="preserve">0/1,0 se sítěmi </w:t>
      </w:r>
      <w:r w:rsidR="00AC16A6" w:rsidRPr="00522587">
        <w:rPr>
          <w:rFonts w:cs="Arial"/>
        </w:rPr>
        <w:t xml:space="preserve">KARI Ø8-150 / Ø8-150 s umístěním při horním líci s minimálním krytím </w:t>
      </w:r>
      <w:proofErr w:type="spellStart"/>
      <w:r w:rsidR="00AC16A6">
        <w:rPr>
          <w:rFonts w:cs="Arial"/>
        </w:rPr>
        <w:t>c</w:t>
      </w:r>
      <w:r w:rsidR="00AC16A6" w:rsidRPr="00AC16A6">
        <w:rPr>
          <w:rFonts w:cs="Arial"/>
          <w:vertAlign w:val="subscript"/>
        </w:rPr>
        <w:t>min</w:t>
      </w:r>
      <w:proofErr w:type="spellEnd"/>
      <w:r w:rsidR="00AC16A6">
        <w:rPr>
          <w:rFonts w:cs="Arial"/>
        </w:rPr>
        <w:t>=</w:t>
      </w:r>
      <w:proofErr w:type="gramStart"/>
      <w:r w:rsidR="00AC16A6" w:rsidRPr="00654476">
        <w:rPr>
          <w:rFonts w:cs="Arial"/>
        </w:rPr>
        <w:t>25mm</w:t>
      </w:r>
      <w:proofErr w:type="gramEnd"/>
      <w:r w:rsidR="00AC16A6" w:rsidRPr="00654476">
        <w:rPr>
          <w:rFonts w:cs="Arial"/>
        </w:rPr>
        <w:t xml:space="preserve">. Vzájemné přesahy sítí KARI je navrženo min. přes 2 </w:t>
      </w:r>
      <w:proofErr w:type="gramStart"/>
      <w:r w:rsidR="00AC16A6" w:rsidRPr="00654476">
        <w:rPr>
          <w:rFonts w:cs="Arial"/>
        </w:rPr>
        <w:t>oka</w:t>
      </w:r>
      <w:proofErr w:type="gramEnd"/>
      <w:r w:rsidR="00AC16A6" w:rsidRPr="00654476">
        <w:rPr>
          <w:rFonts w:cs="Arial"/>
        </w:rPr>
        <w:t xml:space="preserve"> tj.300mm. </w:t>
      </w:r>
      <w:r w:rsidR="000A624B" w:rsidRPr="00654476">
        <w:rPr>
          <w:rFonts w:cs="Arial"/>
        </w:rPr>
        <w:t>Pod novou obvodovou nosnou stěnu 2.n.p. mezi místnostmi 2.23 a šatnou je navržen na</w:t>
      </w:r>
      <w:r w:rsidR="00882D1B" w:rsidRPr="00654476">
        <w:rPr>
          <w:rFonts w:cs="Arial"/>
        </w:rPr>
        <w:t>d</w:t>
      </w:r>
      <w:r w:rsidR="000A624B" w:rsidRPr="00654476">
        <w:rPr>
          <w:rFonts w:cs="Arial"/>
        </w:rPr>
        <w:t xml:space="preserve"> novou stropní konstrukci nad 1.n.p. nový ocelový průvlak (PR10) z profilu 3x IPE240, svařený do krabice s podepřením na nosných stěnách a vnitřním nosném pilíři o průřezu 300x300mm. Nový ocelový průvlak bude nezávisle vynášet pouze zatížení od nové obvodové nosné stěny 2.n.p. a konstrukce krovu</w:t>
      </w:r>
      <w:r w:rsidR="00706B42" w:rsidRPr="00654476">
        <w:rPr>
          <w:rFonts w:cs="Arial"/>
        </w:rPr>
        <w:t>, nikoliv však zatížení od stropní konstrukce nad 1.</w:t>
      </w:r>
      <w:proofErr w:type="gramStart"/>
      <w:r w:rsidR="00706B42" w:rsidRPr="00654476">
        <w:rPr>
          <w:rFonts w:cs="Arial"/>
        </w:rPr>
        <w:t>n.p.</w:t>
      </w:r>
      <w:r w:rsidR="000A624B" w:rsidRPr="00654476">
        <w:rPr>
          <w:rFonts w:cs="Arial"/>
        </w:rPr>
        <w:t>.</w:t>
      </w:r>
      <w:proofErr w:type="gramEnd"/>
      <w:r w:rsidR="000A624B" w:rsidRPr="00654476">
        <w:rPr>
          <w:rFonts w:cs="Arial"/>
        </w:rPr>
        <w:t xml:space="preserve"> </w:t>
      </w:r>
      <w:r w:rsidR="00882D1B" w:rsidRPr="00654476">
        <w:rPr>
          <w:rFonts w:cs="Arial"/>
        </w:rPr>
        <w:t>V</w:t>
      </w:r>
      <w:r w:rsidR="000A624B" w:rsidRPr="00654476">
        <w:rPr>
          <w:rFonts w:cs="Arial"/>
        </w:rPr>
        <w:t>nitřní pilíř</w:t>
      </w:r>
      <w:r w:rsidR="00882D1B" w:rsidRPr="00654476">
        <w:rPr>
          <w:rFonts w:cs="Arial"/>
        </w:rPr>
        <w:t xml:space="preserve"> mezi místnostmi 1.26 a 1.42</w:t>
      </w:r>
      <w:r w:rsidR="000A624B" w:rsidRPr="00654476">
        <w:rPr>
          <w:rFonts w:cs="Arial"/>
        </w:rPr>
        <w:t xml:space="preserve"> bude dodatečně zesílen</w:t>
      </w:r>
      <w:r w:rsidR="00675B59" w:rsidRPr="00654476">
        <w:rPr>
          <w:rFonts w:cs="Arial"/>
        </w:rPr>
        <w:t xml:space="preserve">, podrobně uvedeno v odst. </w:t>
      </w:r>
      <w:r w:rsidR="00882D1B" w:rsidRPr="00654476">
        <w:rPr>
          <w:rFonts w:cs="Arial"/>
        </w:rPr>
        <w:t>k</w:t>
      </w:r>
      <w:r w:rsidR="00675B59" w:rsidRPr="00654476">
        <w:rPr>
          <w:rFonts w:cs="Arial"/>
        </w:rPr>
        <w:t>onstrukce svislé.</w:t>
      </w:r>
      <w:r w:rsidR="00882D1B" w:rsidRPr="00654476">
        <w:rPr>
          <w:rFonts w:cs="Arial"/>
        </w:rPr>
        <w:t xml:space="preserve"> </w:t>
      </w:r>
      <w:r w:rsidR="00C418DA" w:rsidRPr="00654476">
        <w:rPr>
          <w:rFonts w:cs="Arial"/>
        </w:rPr>
        <w:t>Nové stropní nosníky se předpokládají s uložením na ztužující železobetonové věnce.</w:t>
      </w:r>
      <w:r w:rsidR="00882D1B" w:rsidRPr="00654476">
        <w:rPr>
          <w:rFonts w:cs="Arial"/>
        </w:rPr>
        <w:t xml:space="preserve"> </w:t>
      </w:r>
      <w:r w:rsidR="00C418DA" w:rsidRPr="00654476">
        <w:rPr>
          <w:rFonts w:cs="Arial"/>
        </w:rPr>
        <w:t>Překlady, stropní nosníky a průvlaky uložené do stávajícího zdiva budou osazeny min.</w:t>
      </w:r>
      <w:r w:rsidR="000D49FB" w:rsidRPr="00654476">
        <w:rPr>
          <w:rFonts w:cs="Arial"/>
        </w:rPr>
        <w:t xml:space="preserve"> </w:t>
      </w:r>
      <w:proofErr w:type="gramStart"/>
      <w:r w:rsidR="00C418DA" w:rsidRPr="00654476">
        <w:rPr>
          <w:rFonts w:cs="Arial"/>
        </w:rPr>
        <w:t>200mm</w:t>
      </w:r>
      <w:proofErr w:type="gramEnd"/>
      <w:r w:rsidR="00C418DA" w:rsidRPr="00654476">
        <w:rPr>
          <w:rFonts w:cs="Arial"/>
        </w:rPr>
        <w:t xml:space="preserve"> na ostění z maltového lože tl.50mm z malty třídy pevnosti M10. </w:t>
      </w:r>
      <w:r w:rsidR="0065693F" w:rsidRPr="00654476">
        <w:rPr>
          <w:rFonts w:cs="Arial"/>
        </w:rPr>
        <w:t xml:space="preserve"> </w:t>
      </w:r>
    </w:p>
    <w:p w14:paraId="6CF6F964" w14:textId="77777777" w:rsidR="00D55680" w:rsidRPr="00A74E1C" w:rsidRDefault="00D55680" w:rsidP="00882D1B">
      <w:pPr>
        <w:ind w:firstLine="708"/>
        <w:rPr>
          <w:rFonts w:cs="Arial"/>
        </w:rPr>
      </w:pPr>
    </w:p>
    <w:p w14:paraId="0F63D9BA" w14:textId="77777777" w:rsidR="007B3030" w:rsidRDefault="002D5E7A" w:rsidP="007B3030">
      <w:pPr>
        <w:pStyle w:val="Nadpis2"/>
      </w:pPr>
      <w:bookmarkStart w:id="8" w:name="_Toc18577984"/>
      <w:r>
        <w:lastRenderedPageBreak/>
        <w:t>KONSTRUKCE VENKOVNÍHO</w:t>
      </w:r>
      <w:r w:rsidR="000A624B">
        <w:t xml:space="preserve"> PŘÍSTUPOVÉHO</w:t>
      </w:r>
      <w:r>
        <w:t xml:space="preserve"> SCHODIŠTĚ</w:t>
      </w:r>
      <w:r w:rsidR="007B3030">
        <w:t xml:space="preserve"> A RAMPY</w:t>
      </w:r>
      <w:bookmarkEnd w:id="8"/>
    </w:p>
    <w:p w14:paraId="04A4808D" w14:textId="37CD69FE" w:rsidR="000845E4" w:rsidRPr="00522587" w:rsidRDefault="002D5E7A" w:rsidP="002D5156">
      <w:pPr>
        <w:ind w:firstLine="708"/>
        <w:rPr>
          <w:rFonts w:cs="Arial"/>
        </w:rPr>
      </w:pPr>
      <w:r w:rsidRPr="00706B42">
        <w:t>K</w:t>
      </w:r>
      <w:r w:rsidR="002D5156" w:rsidRPr="00706B42">
        <w:t> nástavbě 2.n.p.</w:t>
      </w:r>
      <w:r w:rsidRPr="00706B42">
        <w:t xml:space="preserve"> provozního objektu </w:t>
      </w:r>
      <w:r>
        <w:t>mezi osami 3-</w:t>
      </w:r>
      <w:r w:rsidR="007B3030">
        <w:t>6</w:t>
      </w:r>
      <w:r>
        <w:t xml:space="preserve"> je navrženo</w:t>
      </w:r>
      <w:r w:rsidR="002D5156">
        <w:t xml:space="preserve"> směrem k ledové ploše</w:t>
      </w:r>
      <w:r>
        <w:t xml:space="preserve"> nové venkovní </w:t>
      </w:r>
      <w:r w:rsidR="002D5156">
        <w:t>přístupové</w:t>
      </w:r>
      <w:r>
        <w:t xml:space="preserve"> ocelové schodiště o 2 schodiš</w:t>
      </w:r>
      <w:r w:rsidR="00601DDF">
        <w:t>ťových ra</w:t>
      </w:r>
      <w:r>
        <w:t xml:space="preserve">menech </w:t>
      </w:r>
      <w:r w:rsidRPr="00522587">
        <w:t>s</w:t>
      </w:r>
      <w:r w:rsidR="002D5156" w:rsidRPr="00522587">
        <w:t> </w:t>
      </w:r>
      <w:r w:rsidRPr="00522587">
        <w:t>mezipodestou</w:t>
      </w:r>
      <w:r w:rsidR="002D5156" w:rsidRPr="00522587">
        <w:t xml:space="preserve"> a rampou</w:t>
      </w:r>
      <w:r w:rsidRPr="00522587">
        <w:t xml:space="preserve">, které je navržené z ocelových schodnic z profilu UPE200 s podepřením na základové </w:t>
      </w:r>
      <w:r w:rsidR="006F37E8" w:rsidRPr="00522587">
        <w:t>desce</w:t>
      </w:r>
      <w:r w:rsidRPr="00522587">
        <w:t xml:space="preserve"> u nástupu na schodiště a u výstupu s podepřením do</w:t>
      </w:r>
      <w:r w:rsidR="002D5156" w:rsidRPr="00522587">
        <w:t xml:space="preserve"> nových ocelových konzol (s předpokládaným rozmístěním á 1,1m), přivařených ke stávajícím stropním nosníkům IPN200 dodatečně zesílených přivařenými horními náběhy.</w:t>
      </w:r>
      <w:r w:rsidR="006F37E8" w:rsidRPr="00522587">
        <w:t xml:space="preserve"> Spoj bude přeplátován dvěma ocelovými plechy P10-200</w:t>
      </w:r>
      <w:r w:rsidR="00AD0CFB" w:rsidRPr="00522587">
        <w:t>/100.</w:t>
      </w:r>
      <w:r w:rsidR="002D5156" w:rsidRPr="00522587">
        <w:t xml:space="preserve"> </w:t>
      </w:r>
      <w:r w:rsidRPr="00522587">
        <w:t>Mezipodesta je navržena s podepřením na ocelovém vetknutém sloupu TR152x6,3</w:t>
      </w:r>
      <w:r w:rsidR="001C4D7A" w:rsidRPr="00522587">
        <w:t xml:space="preserve"> s přivařeným patním plechem P</w:t>
      </w:r>
      <w:r w:rsidR="00AD0CFB" w:rsidRPr="00522587">
        <w:t>1</w:t>
      </w:r>
      <w:r w:rsidR="001C4D7A" w:rsidRPr="00522587">
        <w:t>5-3</w:t>
      </w:r>
      <w:r w:rsidR="00AD0CFB" w:rsidRPr="00522587">
        <w:t>0</w:t>
      </w:r>
      <w:r w:rsidR="001C4D7A" w:rsidRPr="00522587">
        <w:t>0/3</w:t>
      </w:r>
      <w:r w:rsidR="00AD0CFB" w:rsidRPr="00522587">
        <w:t>0</w:t>
      </w:r>
      <w:r w:rsidR="001C4D7A" w:rsidRPr="00522587">
        <w:t>0 se 4 chemickými kotvami M2</w:t>
      </w:r>
      <w:r w:rsidR="00AD0CFB" w:rsidRPr="00522587">
        <w:t>0</w:t>
      </w:r>
      <w:r w:rsidR="001C4D7A" w:rsidRPr="00522587">
        <w:t>x</w:t>
      </w:r>
      <w:r w:rsidR="00AD0CFB" w:rsidRPr="00522587">
        <w:t>2</w:t>
      </w:r>
      <w:r w:rsidR="001C4D7A" w:rsidRPr="00522587">
        <w:t xml:space="preserve">50 do základové </w:t>
      </w:r>
      <w:r w:rsidR="00AD0CFB" w:rsidRPr="00522587">
        <w:t>desky</w:t>
      </w:r>
      <w:r w:rsidR="001C4D7A" w:rsidRPr="00522587">
        <w:t xml:space="preserve"> a</w:t>
      </w:r>
      <w:r w:rsidRPr="00522587">
        <w:t xml:space="preserve"> s</w:t>
      </w:r>
      <w:r w:rsidR="001C4D7A" w:rsidRPr="00522587">
        <w:t xml:space="preserve"> horními</w:t>
      </w:r>
      <w:r w:rsidRPr="00522587">
        <w:t> konzolami z profilu IPE200</w:t>
      </w:r>
      <w:r w:rsidR="001C4D7A" w:rsidRPr="00522587">
        <w:t xml:space="preserve"> </w:t>
      </w:r>
      <w:r w:rsidRPr="00522587">
        <w:t xml:space="preserve">pro podepření mezipodesty z krajových schodnic z profilu UPE200. </w:t>
      </w:r>
      <w:r w:rsidR="00445B93" w:rsidRPr="00522587">
        <w:t xml:space="preserve">Pochůzná vrstva schodiště </w:t>
      </w:r>
      <w:r w:rsidR="00AD0CFB" w:rsidRPr="00522587">
        <w:br/>
      </w:r>
      <w:r w:rsidR="00445B93" w:rsidRPr="00522587">
        <w:t xml:space="preserve">a mezipodesty je navržená z typových pororoštů </w:t>
      </w:r>
      <w:proofErr w:type="spellStart"/>
      <w:r w:rsidR="00445B93" w:rsidRPr="00522587">
        <w:t>tl</w:t>
      </w:r>
      <w:proofErr w:type="spellEnd"/>
      <w:r w:rsidR="00445B93" w:rsidRPr="00522587">
        <w:t>.</w:t>
      </w:r>
      <w:r w:rsidR="00AD0CFB" w:rsidRPr="00522587">
        <w:t xml:space="preserve"> </w:t>
      </w:r>
      <w:proofErr w:type="gramStart"/>
      <w:r w:rsidR="00AD0CFB" w:rsidRPr="00522587">
        <w:t>4</w:t>
      </w:r>
      <w:r w:rsidR="00445B93" w:rsidRPr="00522587">
        <w:t>0mm</w:t>
      </w:r>
      <w:proofErr w:type="gramEnd"/>
      <w:r w:rsidR="001748F1" w:rsidRPr="00522587">
        <w:t xml:space="preserve">. Stupně </w:t>
      </w:r>
      <w:r w:rsidR="001748F1">
        <w:t xml:space="preserve">schodiště budou </w:t>
      </w:r>
      <w:r w:rsidR="001748F1" w:rsidRPr="00522587">
        <w:t>kotveny ke schodnicím pomocí šroubů 2x2x M12</w:t>
      </w:r>
      <w:r w:rsidR="00445B93" w:rsidRPr="00522587">
        <w:t>.</w:t>
      </w:r>
      <w:r w:rsidR="00844E1D" w:rsidRPr="00522587">
        <w:t xml:space="preserve"> Zábradlí schodiště je navržené</w:t>
      </w:r>
      <w:r w:rsidR="001C4D7A" w:rsidRPr="00522587">
        <w:t xml:space="preserve"> </w:t>
      </w:r>
      <w:r w:rsidR="00AD0CFB" w:rsidRPr="00522587">
        <w:br/>
        <w:t>o výšce h=</w:t>
      </w:r>
      <w:proofErr w:type="gramStart"/>
      <w:r w:rsidR="00AD0CFB" w:rsidRPr="00522587">
        <w:t>10</w:t>
      </w:r>
      <w:r w:rsidR="001C4D7A" w:rsidRPr="00522587">
        <w:t>00mm</w:t>
      </w:r>
      <w:proofErr w:type="gramEnd"/>
      <w:r w:rsidR="00AD0CFB" w:rsidRPr="00522587">
        <w:t>. Zábradlí je navržené se svislou výplní, s horním a spodním madlem. Sloupky zábradlí jsou z pásoviny</w:t>
      </w:r>
      <w:r w:rsidR="00844E1D" w:rsidRPr="00522587">
        <w:t xml:space="preserve"> </w:t>
      </w:r>
      <w:r w:rsidR="00AD0CFB" w:rsidRPr="00522587">
        <w:t xml:space="preserve">P20/50, horní madlo je z trubky TR54X4,0, spodní madlo a svislá výplň je z JA20x2 v max. vzdálenosti </w:t>
      </w:r>
      <w:proofErr w:type="gramStart"/>
      <w:r w:rsidR="00AD0CFB" w:rsidRPr="00522587">
        <w:t>120mm</w:t>
      </w:r>
      <w:proofErr w:type="gramEnd"/>
      <w:r w:rsidR="000845E4" w:rsidRPr="00522587">
        <w:t>. Kotven</w:t>
      </w:r>
      <w:r w:rsidR="001748F1" w:rsidRPr="00522587">
        <w:t>í</w:t>
      </w:r>
      <w:r w:rsidR="000845E4" w:rsidRPr="00522587">
        <w:t xml:space="preserve"> sloupků zábradlí ke schodnicím je navržen</w:t>
      </w:r>
      <w:r w:rsidR="001748F1" w:rsidRPr="00522587">
        <w:t>o</w:t>
      </w:r>
      <w:r w:rsidR="000845E4" w:rsidRPr="00522587">
        <w:t xml:space="preserve"> přivařené přes patní plechy P10 s kotvením pomocí šroubů M12 přes příruby schodnic.</w:t>
      </w:r>
      <w:r w:rsidR="001748F1" w:rsidRPr="00522587">
        <w:t xml:space="preserve"> </w:t>
      </w:r>
      <w:r w:rsidR="000845E4" w:rsidRPr="00522587">
        <w:rPr>
          <w:rFonts w:cs="Arial"/>
        </w:rPr>
        <w:t>Veškeré nové ocelové prvky jsou navrženy z oceli S235JR</w:t>
      </w:r>
      <w:r w:rsidR="00E37418" w:rsidRPr="00522587">
        <w:rPr>
          <w:rFonts w:cs="Arial"/>
        </w:rPr>
        <w:t>(J2)</w:t>
      </w:r>
      <w:r w:rsidR="000845E4" w:rsidRPr="00522587">
        <w:rPr>
          <w:rFonts w:cs="Arial"/>
        </w:rPr>
        <w:t xml:space="preserve"> dle EN10025-2. Třída provedení konstrukce je navržena EXC2 dle normy EN 1090-2. Veškeré koutové svary nových prvků ocelové konstrukce jsou navrženy v tloušťce a</w:t>
      </w:r>
      <w:r w:rsidR="000845E4" w:rsidRPr="00522587">
        <w:rPr>
          <w:rFonts w:cs="Arial"/>
          <w:vertAlign w:val="subscript"/>
        </w:rPr>
        <w:t>min</w:t>
      </w:r>
      <w:r w:rsidR="000845E4" w:rsidRPr="00522587">
        <w:rPr>
          <w:rFonts w:cs="Arial"/>
        </w:rPr>
        <w:t xml:space="preserve">=4,5mm, tupé svary jsou navrženy pomocí X, V svarů. Veškeré šrouby nebo chemické kotvy jsou navrženy v pevnostní třídě 8.8. Přídavný materiál pro svařování je navržen včetně požadavku na atest z drátu G3 Si1 dle EN ISO 14341-A, atest dle EN10204 - 2.2. Povrchová úprava ocelových konstrukcí </w:t>
      </w:r>
      <w:r w:rsidR="00AD0CFB" w:rsidRPr="00522587">
        <w:rPr>
          <w:rFonts w:cs="Arial"/>
        </w:rPr>
        <w:t xml:space="preserve">schodiště a rampy </w:t>
      </w:r>
      <w:r w:rsidR="000845E4" w:rsidRPr="00522587">
        <w:rPr>
          <w:rFonts w:cs="Arial"/>
        </w:rPr>
        <w:t>je navržena z</w:t>
      </w:r>
      <w:r w:rsidR="00AD0CFB" w:rsidRPr="00522587">
        <w:rPr>
          <w:rFonts w:cs="Arial"/>
        </w:rPr>
        <w:t>e žárového zinku 120</w:t>
      </w:r>
      <w:r w:rsidR="000845E4" w:rsidRPr="00522587">
        <w:rPr>
          <w:rFonts w:cs="Arial"/>
        </w:rPr>
        <w:t>µm.</w:t>
      </w:r>
    </w:p>
    <w:p w14:paraId="58673FB4" w14:textId="3D9A17FF" w:rsidR="00522587" w:rsidRDefault="00522587" w:rsidP="00522587">
      <w:pPr>
        <w:pStyle w:val="Nadpis2"/>
      </w:pPr>
      <w:bookmarkStart w:id="9" w:name="_Toc18577985"/>
      <w:r>
        <w:lastRenderedPageBreak/>
        <w:t>KONSTRUKCE STĚNY MEZI OSAMI m-n VE 2.N.P.</w:t>
      </w:r>
      <w:bookmarkEnd w:id="9"/>
    </w:p>
    <w:p w14:paraId="319E3EFD" w14:textId="079CA323" w:rsidR="002E1B51" w:rsidRPr="00522587" w:rsidRDefault="002E1B51" w:rsidP="002E1B51">
      <w:pPr>
        <w:ind w:firstLine="708"/>
        <w:rPr>
          <w:rFonts w:cs="Arial"/>
        </w:rPr>
      </w:pPr>
      <w:r>
        <w:t>P</w:t>
      </w:r>
      <w:r w:rsidR="00522587">
        <w:t>ro vynesení a uchycení panelů obvodového pláště</w:t>
      </w:r>
      <w:r>
        <w:t xml:space="preserve"> s novými otvory nástavby 2.n.p.</w:t>
      </w:r>
      <w:r w:rsidR="00522587">
        <w:t xml:space="preserve"> </w:t>
      </w:r>
      <w:r>
        <w:t xml:space="preserve">je </w:t>
      </w:r>
      <w:r w:rsidR="00522587">
        <w:t xml:space="preserve">mezi osami m-n v prostoru před vnějším lícem obvodové stěny </w:t>
      </w:r>
      <w:r>
        <w:t>ná</w:t>
      </w:r>
      <w:r w:rsidR="00522587">
        <w:t>stavby šatny ve 2.n.p.</w:t>
      </w:r>
      <w:r>
        <w:t xml:space="preserve"> navržená ocelová konstrukce stěny, která se sestává z ocelových sloupů a paždíků z profilu UPE100 a lemovacích profilů oken z profilu </w:t>
      </w:r>
      <w:proofErr w:type="spellStart"/>
      <w:r>
        <w:t>Jackel</w:t>
      </w:r>
      <w:proofErr w:type="spellEnd"/>
      <w:r>
        <w:t xml:space="preserve"> 50x50x5. Kotvení sloupů v patách bude provedeno </w:t>
      </w:r>
      <w:r w:rsidRPr="00522587">
        <w:t>s přivařeným patním plechem P15-</w:t>
      </w:r>
      <w:r>
        <w:t>200/140</w:t>
      </w:r>
      <w:r w:rsidRPr="00522587">
        <w:t xml:space="preserve"> se 4 chemickými kotvami M</w:t>
      </w:r>
      <w:r>
        <w:t>16</w:t>
      </w:r>
      <w:r w:rsidRPr="00522587">
        <w:t>x</w:t>
      </w:r>
      <w:r>
        <w:t>350</w:t>
      </w:r>
      <w:r w:rsidRPr="00522587">
        <w:t xml:space="preserve"> do</w:t>
      </w:r>
      <w:r>
        <w:t xml:space="preserve"> dodatečně vyvrtávaných otvorů v</w:t>
      </w:r>
      <w:r w:rsidRPr="00522587">
        <w:t xml:space="preserve"> </w:t>
      </w:r>
      <w:r>
        <w:t xml:space="preserve">betonového soklu, na kterém jsou založeny stávající panely </w:t>
      </w:r>
      <w:proofErr w:type="spellStart"/>
      <w:r>
        <w:t>Kingspan</w:t>
      </w:r>
      <w:proofErr w:type="spellEnd"/>
      <w:r>
        <w:t xml:space="preserve">. Všechny ostatní spoje jsou navrženy svařované na místě. </w:t>
      </w:r>
      <w:r w:rsidRPr="00522587">
        <w:rPr>
          <w:rFonts w:cs="Arial"/>
        </w:rPr>
        <w:t xml:space="preserve">Veškeré koutové svary nových </w:t>
      </w:r>
      <w:r>
        <w:rPr>
          <w:rFonts w:cs="Arial"/>
        </w:rPr>
        <w:t xml:space="preserve">ocelových </w:t>
      </w:r>
      <w:r w:rsidRPr="00522587">
        <w:rPr>
          <w:rFonts w:cs="Arial"/>
        </w:rPr>
        <w:t>prvků</w:t>
      </w:r>
      <w:r>
        <w:rPr>
          <w:rFonts w:cs="Arial"/>
        </w:rPr>
        <w:t xml:space="preserve"> v návaznosti stávající</w:t>
      </w:r>
      <w:r w:rsidRPr="00522587">
        <w:rPr>
          <w:rFonts w:cs="Arial"/>
        </w:rPr>
        <w:t xml:space="preserve"> ocelov</w:t>
      </w:r>
      <w:r>
        <w:rPr>
          <w:rFonts w:cs="Arial"/>
        </w:rPr>
        <w:t>ou</w:t>
      </w:r>
      <w:r w:rsidRPr="00522587">
        <w:rPr>
          <w:rFonts w:cs="Arial"/>
        </w:rPr>
        <w:t xml:space="preserve"> </w:t>
      </w:r>
      <w:proofErr w:type="spellStart"/>
      <w:r w:rsidRPr="00522587">
        <w:rPr>
          <w:rFonts w:cs="Arial"/>
        </w:rPr>
        <w:t>konstrukc</w:t>
      </w:r>
      <w:proofErr w:type="spellEnd"/>
      <w:r w:rsidRPr="00522587">
        <w:rPr>
          <w:rFonts w:cs="Arial"/>
        </w:rPr>
        <w:t xml:space="preserve"> jsou navrženy v tloušťce a</w:t>
      </w:r>
      <w:r w:rsidRPr="00522587">
        <w:rPr>
          <w:rFonts w:cs="Arial"/>
          <w:vertAlign w:val="subscript"/>
        </w:rPr>
        <w:t>min</w:t>
      </w:r>
      <w:r w:rsidRPr="00522587">
        <w:rPr>
          <w:rFonts w:cs="Arial"/>
        </w:rPr>
        <w:t>=4,5</w:t>
      </w:r>
      <w:r>
        <w:rPr>
          <w:rFonts w:cs="Arial"/>
        </w:rPr>
        <w:t>,6</w:t>
      </w:r>
      <w:r w:rsidRPr="00522587">
        <w:rPr>
          <w:rFonts w:cs="Arial"/>
        </w:rPr>
        <w:t>mm, tupé svary jsou navrženy pomocí V svarů. Veškeré šrouby nebo chemické kotvy jsou navrženy v pevnostní třídě 8.8. Přídavný materiál pro svařování je navržen včetně požadavku na atest z drátu G3 Si1 dle EN ISO 14341-A, atest dle EN10204 - 2.2. P</w:t>
      </w:r>
      <w:r w:rsidR="00BF40EF">
        <w:rPr>
          <w:rFonts w:cs="Arial"/>
        </w:rPr>
        <w:t>rotikorozní</w:t>
      </w:r>
      <w:r w:rsidRPr="00522587">
        <w:rPr>
          <w:rFonts w:cs="Arial"/>
        </w:rPr>
        <w:t xml:space="preserve"> úprava ocelových konstrukcí </w:t>
      </w:r>
      <w:r w:rsidR="00BF40EF">
        <w:rPr>
          <w:rFonts w:cs="Arial"/>
        </w:rPr>
        <w:t>z nátěrového systému s celkovou tloušťkou povlaku min</w:t>
      </w:r>
      <w:r w:rsidRPr="00522587">
        <w:rPr>
          <w:rFonts w:cs="Arial"/>
        </w:rPr>
        <w:t xml:space="preserve"> 120µm.</w:t>
      </w:r>
    </w:p>
    <w:p w14:paraId="5B55DA18" w14:textId="77777777" w:rsidR="00BF40EF" w:rsidRDefault="00BF40EF" w:rsidP="002D5156">
      <w:pPr>
        <w:pStyle w:val="Nadpis2"/>
      </w:pPr>
    </w:p>
    <w:p w14:paraId="165998B2" w14:textId="33F50F39" w:rsidR="002D5156" w:rsidRDefault="0090453A" w:rsidP="002D5156">
      <w:pPr>
        <w:pStyle w:val="Nadpis2"/>
      </w:pPr>
      <w:bookmarkStart w:id="10" w:name="_Toc18577986"/>
      <w:r>
        <w:t>KONSTRUKCE KROVU</w:t>
      </w:r>
      <w:bookmarkEnd w:id="10"/>
    </w:p>
    <w:p w14:paraId="06439453" w14:textId="521DCCA9" w:rsidR="009D3E25" w:rsidRDefault="009D3E25" w:rsidP="002D5156">
      <w:pPr>
        <w:ind w:firstLine="708"/>
      </w:pPr>
      <w:r>
        <w:t>Nad nástavbu 2.n.p. provozního objektu jsou navrženy dřevěné sbíjené příhradové vazníky</w:t>
      </w:r>
      <w:r w:rsidR="00A67032">
        <w:t xml:space="preserve"> V1,V2</w:t>
      </w:r>
      <w:r w:rsidR="000015EC">
        <w:t xml:space="preserve"> (P1,P2)</w:t>
      </w:r>
      <w:r w:rsidR="00A67032">
        <w:t xml:space="preserve"> s hřebíkovými (styčníkovými) deskami</w:t>
      </w:r>
      <w:r>
        <w:t xml:space="preserve"> jako </w:t>
      </w:r>
      <w:proofErr w:type="spellStart"/>
      <w:r>
        <w:t>přímopasé</w:t>
      </w:r>
      <w:proofErr w:type="spellEnd"/>
      <w:r>
        <w:t xml:space="preserve"> o 2 různých délkách s kotvením do železobetonových ztužujících věnců obvodových stěn nástavby 2.n.p. pomocí dvojice spojovacích úhelníků L95x80x3 se 2ks chemických kotev M12x250, kotvených do dodatečně vyvrtávaných otvorů v betonu s chemickou zálivkou pro lepené kotvy a kotvených k vazníkům přes svorníky M12x130. Prostorové ztužení střešní konstrukce je navrženo pomocí podélně umístěných dřevěných hranolů (kolmo na vazníky) o průřezu 80/40 ke spodním pásů</w:t>
      </w:r>
      <w:r w:rsidR="00640C3B">
        <w:t>m</w:t>
      </w:r>
      <w:r>
        <w:t xml:space="preserve"> vazníků</w:t>
      </w:r>
      <w:r w:rsidR="00A67032">
        <w:t xml:space="preserve"> a Ondřejových křížů o průřezu 30/120 s umístěním k podélně umístěným dřevěným hranolům. Spojení prvků prostorového ztužení k vazníkům je navrženo </w:t>
      </w:r>
      <w:r w:rsidR="00A67032">
        <w:lastRenderedPageBreak/>
        <w:t>pomocí ocelových hřebíků o průměru d=</w:t>
      </w:r>
      <w:proofErr w:type="gramStart"/>
      <w:r w:rsidR="00A67032">
        <w:t>4mm</w:t>
      </w:r>
      <w:proofErr w:type="gramEnd"/>
      <w:r w:rsidR="00A67032">
        <w:t>. Veškeré dřevěné prvky jsou navrženy ze dřeva tř. C22, ocelové spojovací prostředky jsou navrženy z oceli S235JR, tř.8.8.</w:t>
      </w:r>
    </w:p>
    <w:p w14:paraId="5C414E54" w14:textId="6FDD2ECF" w:rsidR="00207D35" w:rsidRPr="00522587" w:rsidRDefault="009C2C2D" w:rsidP="002D5156">
      <w:pPr>
        <w:ind w:firstLine="708"/>
      </w:pPr>
      <w:r w:rsidRPr="00522587">
        <w:t>Mezi osami 5-6 a m-a bude na vazní</w:t>
      </w:r>
      <w:r w:rsidR="00BF40EF">
        <w:t>cích</w:t>
      </w:r>
      <w:r w:rsidRPr="00522587">
        <w:t xml:space="preserve"> zavěšena konstrukce pro rekuperační jednotku (hmotnost </w:t>
      </w:r>
      <w:proofErr w:type="gramStart"/>
      <w:r w:rsidRPr="00522587">
        <w:t>120kg</w:t>
      </w:r>
      <w:proofErr w:type="gramEnd"/>
      <w:r w:rsidRPr="00522587">
        <w:t xml:space="preserve">) a tlumič (hmotnost 11kg).  </w:t>
      </w:r>
      <w:r w:rsidR="00BF40EF">
        <w:t xml:space="preserve">Dřevěné sbíjené příhradové vazníky jsou tedy požadovány s přenosem zatížení od </w:t>
      </w:r>
      <w:r w:rsidR="00BF40EF" w:rsidRPr="00522587">
        <w:t>zavěše</w:t>
      </w:r>
      <w:r w:rsidR="00BF40EF">
        <w:t>ní</w:t>
      </w:r>
      <w:r w:rsidR="00BF40EF" w:rsidRPr="00522587">
        <w:t xml:space="preserve"> konstrukce pro rekuperační jednotku (hmotnost </w:t>
      </w:r>
      <w:proofErr w:type="gramStart"/>
      <w:r w:rsidR="00BF40EF" w:rsidRPr="00522587">
        <w:t>120kg</w:t>
      </w:r>
      <w:proofErr w:type="gramEnd"/>
      <w:r w:rsidR="00BF40EF" w:rsidRPr="00522587">
        <w:t>) a tlumič (hmotnost 11kg)</w:t>
      </w:r>
      <w:r w:rsidR="00BF40EF">
        <w:t>.</w:t>
      </w:r>
    </w:p>
    <w:p w14:paraId="6766EFEB" w14:textId="77777777" w:rsidR="00D55680" w:rsidRDefault="00D55680">
      <w:pPr>
        <w:pStyle w:val="Nadpis1"/>
        <w:jc w:val="both"/>
      </w:pPr>
    </w:p>
    <w:p w14:paraId="670E7CB7" w14:textId="1D051798" w:rsidR="00B02B0E" w:rsidRDefault="00515168">
      <w:pPr>
        <w:pStyle w:val="Nadpis1"/>
        <w:jc w:val="both"/>
      </w:pPr>
      <w:bookmarkStart w:id="11" w:name="_Toc18577987"/>
      <w:r>
        <w:t>3</w:t>
      </w:r>
      <w:r w:rsidR="00372955">
        <w:t>.Doporučení</w:t>
      </w:r>
      <w:bookmarkEnd w:id="11"/>
    </w:p>
    <w:p w14:paraId="31D359F7" w14:textId="77777777" w:rsidR="00234A69" w:rsidRDefault="00234A69" w:rsidP="005E69E8">
      <w:pPr>
        <w:ind w:firstLine="708"/>
        <w:rPr>
          <w:rFonts w:cs="Arial"/>
          <w:u w:val="single"/>
        </w:rPr>
      </w:pPr>
      <w:r>
        <w:rPr>
          <w:rFonts w:cs="Arial"/>
          <w:u w:val="single"/>
        </w:rPr>
        <w:t xml:space="preserve">Stávající objekt je vyhovující na navržené stavební úpravy, splňuje statické požadavky na únosnost a použitelnost nosných konstrukcí objektu. </w:t>
      </w:r>
    </w:p>
    <w:p w14:paraId="142F1846" w14:textId="77777777" w:rsidR="003341BE" w:rsidRPr="00CD643F" w:rsidRDefault="003341BE" w:rsidP="005E69E8">
      <w:pPr>
        <w:ind w:firstLine="708"/>
        <w:rPr>
          <w:rFonts w:cs="Arial"/>
          <w:u w:val="single"/>
        </w:rPr>
      </w:pPr>
      <w:r w:rsidRPr="00CD643F">
        <w:rPr>
          <w:rFonts w:cs="Arial"/>
          <w:u w:val="single"/>
        </w:rPr>
        <w:t>Statik bude přizván k převzetí všech konstrukcí</w:t>
      </w:r>
      <w:r w:rsidR="00D42736">
        <w:rPr>
          <w:rFonts w:cs="Arial"/>
          <w:u w:val="single"/>
        </w:rPr>
        <w:t xml:space="preserve"> před zakrytím</w:t>
      </w:r>
      <w:r w:rsidRPr="00CD643F">
        <w:rPr>
          <w:rFonts w:cs="Arial"/>
          <w:u w:val="single"/>
        </w:rPr>
        <w:t xml:space="preserve"> a k převzetí výztuže všech konstrukčních částí. </w:t>
      </w:r>
      <w:r w:rsidR="00D42736">
        <w:rPr>
          <w:rFonts w:cs="Arial"/>
          <w:u w:val="single"/>
        </w:rPr>
        <w:t>Před zahájením prací bude statikovi předán návrh technologického postupu bouracích prací k odsouhlasení a návrh provizorního podepření konstrukcí po dobu výstavby, pod kterými budou bourané části konstrukcí.</w:t>
      </w:r>
    </w:p>
    <w:p w14:paraId="6CE7F898" w14:textId="77777777" w:rsidR="00BF40EF" w:rsidRDefault="00B02B0E" w:rsidP="005E69E8">
      <w:pPr>
        <w:ind w:firstLine="708"/>
        <w:rPr>
          <w:rFonts w:cs="Arial"/>
        </w:rPr>
      </w:pPr>
      <w:r>
        <w:rPr>
          <w:rFonts w:cs="Arial"/>
        </w:rPr>
        <w:t xml:space="preserve">Stavební práce budou prováděny </w:t>
      </w:r>
      <w:r w:rsidR="004B1BC3">
        <w:rPr>
          <w:rFonts w:cs="Arial"/>
        </w:rPr>
        <w:t xml:space="preserve">s </w:t>
      </w:r>
      <w:r>
        <w:rPr>
          <w:rFonts w:cs="Arial"/>
        </w:rPr>
        <w:t xml:space="preserve">ohledem na zásady bezpečnosti práce </w:t>
      </w:r>
      <w:r w:rsidR="009C2C2D">
        <w:rPr>
          <w:rFonts w:cs="Arial"/>
        </w:rPr>
        <w:br/>
      </w:r>
      <w:r>
        <w:rPr>
          <w:rFonts w:cs="Arial"/>
        </w:rPr>
        <w:t>a technických zařízeních při stavebních pracích, dále dle nařízení vlády č. 591</w:t>
      </w:r>
      <w:r w:rsidR="00336295">
        <w:rPr>
          <w:rFonts w:cs="Arial"/>
        </w:rPr>
        <w:t>/2006 Sb.</w:t>
      </w:r>
      <w:r>
        <w:rPr>
          <w:rFonts w:cs="Arial"/>
        </w:rPr>
        <w:t xml:space="preserve"> o bližších požadavcích na bezpečnost a ochranu zdraví při práci na staveništích k zákonu č.</w:t>
      </w:r>
      <w:r w:rsidR="005B3098">
        <w:rPr>
          <w:rFonts w:cs="Arial"/>
        </w:rPr>
        <w:t xml:space="preserve"> </w:t>
      </w:r>
      <w:r>
        <w:rPr>
          <w:rFonts w:cs="Arial"/>
        </w:rPr>
        <w:t>309/2006Sb., dále dle nařízení vlády č.</w:t>
      </w:r>
      <w:r w:rsidR="005B3098">
        <w:rPr>
          <w:rFonts w:cs="Arial"/>
        </w:rPr>
        <w:t xml:space="preserve"> </w:t>
      </w:r>
      <w:r>
        <w:rPr>
          <w:rFonts w:cs="Arial"/>
        </w:rPr>
        <w:t xml:space="preserve">362/2005 Sb. pro práci na pracovištích s nebezpečím pádu z výšky. </w:t>
      </w:r>
    </w:p>
    <w:p w14:paraId="699BDBE2" w14:textId="7F940746" w:rsidR="00243F9C" w:rsidRDefault="00B02B0E" w:rsidP="005E69E8">
      <w:pPr>
        <w:ind w:firstLine="708"/>
        <w:rPr>
          <w:rFonts w:cs="Arial"/>
        </w:rPr>
      </w:pPr>
      <w:r w:rsidRPr="00023C00">
        <w:rPr>
          <w:rFonts w:cs="Arial"/>
          <w:u w:val="single"/>
        </w:rPr>
        <w:t xml:space="preserve">Před zahájením realizace stavby bude zhotovitelem stavby předložen plán bezpečnosti </w:t>
      </w:r>
      <w:r w:rsidR="003341BE" w:rsidRPr="00023C00">
        <w:rPr>
          <w:rFonts w:cs="Arial"/>
          <w:u w:val="single"/>
        </w:rPr>
        <w:t>a ochrany zdraví na staveništi.</w:t>
      </w:r>
    </w:p>
    <w:p w14:paraId="3D9410F1" w14:textId="77777777" w:rsidR="00C0629E" w:rsidRDefault="00C0629E" w:rsidP="00841C58">
      <w:pPr>
        <w:pStyle w:val="Nadpis1"/>
        <w:jc w:val="both"/>
      </w:pPr>
    </w:p>
    <w:p w14:paraId="1B4F516F" w14:textId="09DEA607" w:rsidR="00841C58" w:rsidRDefault="00515168" w:rsidP="00841C58">
      <w:pPr>
        <w:pStyle w:val="Nadpis1"/>
        <w:jc w:val="both"/>
      </w:pPr>
      <w:bookmarkStart w:id="12" w:name="_Toc18577988"/>
      <w:r>
        <w:t>4</w:t>
      </w:r>
      <w:r w:rsidR="00841C58">
        <w:t>.Upozornění</w:t>
      </w:r>
      <w:bookmarkEnd w:id="12"/>
    </w:p>
    <w:p w14:paraId="4CF3CB1E" w14:textId="77777777" w:rsidR="000A624B" w:rsidRDefault="00841C58" w:rsidP="000A624B">
      <w:pPr>
        <w:suppressAutoHyphens w:val="0"/>
        <w:autoSpaceDE w:val="0"/>
        <w:autoSpaceDN w:val="0"/>
        <w:adjustRightInd w:val="0"/>
        <w:ind w:firstLine="708"/>
        <w:rPr>
          <w:rFonts w:cs="Arial"/>
          <w:u w:val="single"/>
          <w:lang w:eastAsia="cs-CZ"/>
        </w:rPr>
      </w:pPr>
      <w:r w:rsidRPr="006A2D88">
        <w:rPr>
          <w:rFonts w:cs="Arial"/>
          <w:u w:val="single"/>
          <w:lang w:eastAsia="cs-CZ"/>
        </w:rPr>
        <w:t>S</w:t>
      </w:r>
      <w:r w:rsidR="000C1A2A">
        <w:rPr>
          <w:rFonts w:cs="Arial"/>
          <w:u w:val="single"/>
          <w:lang w:eastAsia="cs-CZ"/>
        </w:rPr>
        <w:t>oučástí dodávky projektu nebyla podrobná diagnostika</w:t>
      </w:r>
      <w:r w:rsidRPr="006A2D88">
        <w:rPr>
          <w:rFonts w:cs="Arial"/>
          <w:u w:val="single"/>
          <w:lang w:eastAsia="cs-CZ"/>
        </w:rPr>
        <w:t xml:space="preserve"> současného stavu objektu. </w:t>
      </w:r>
      <w:r w:rsidR="000C1A2A">
        <w:rPr>
          <w:rFonts w:cs="Arial"/>
          <w:u w:val="single"/>
          <w:lang w:eastAsia="cs-CZ"/>
        </w:rPr>
        <w:t xml:space="preserve">Projekt </w:t>
      </w:r>
      <w:r w:rsidRPr="006A2D88">
        <w:rPr>
          <w:rFonts w:cs="Arial"/>
          <w:u w:val="single"/>
          <w:lang w:eastAsia="cs-CZ"/>
        </w:rPr>
        <w:t xml:space="preserve">měl za úkol provést </w:t>
      </w:r>
      <w:r w:rsidR="000C1A2A">
        <w:rPr>
          <w:rFonts w:cs="Arial"/>
          <w:u w:val="single"/>
          <w:lang w:eastAsia="cs-CZ"/>
        </w:rPr>
        <w:t xml:space="preserve">pouze </w:t>
      </w:r>
      <w:r w:rsidRPr="006A2D88">
        <w:rPr>
          <w:rFonts w:cs="Arial"/>
          <w:u w:val="single"/>
          <w:lang w:eastAsia="cs-CZ"/>
        </w:rPr>
        <w:t xml:space="preserve">kontrolu zaměření, současný projekt </w:t>
      </w:r>
      <w:r w:rsidRPr="006A2D88">
        <w:rPr>
          <w:rFonts w:cs="Arial"/>
          <w:u w:val="single"/>
          <w:lang w:eastAsia="cs-CZ"/>
        </w:rPr>
        <w:lastRenderedPageBreak/>
        <w:t xml:space="preserve">nenese zodpovědnost za správnost stávajícího stavu. Z tohoto důvodu jsou některé práce uvedeny jako předpokládané. Zejména se jedná o skladby konstrukcí, odhad jejich stavu, stav konstrukcí atd. Během provádění stavby je nutno tyto odhady zkontrolovat vzhledem ke zjištěné skutečnosti a přizvat TDI. Nová skladba může být upravena dle zjištěné skutečnosti. Zhotovitel je před bouráním povinen nejprve provést sondy za účelem ověření návrhu, až následně provést práce dle projektové dokumentace. Po odkrytí skrytých nosných konstrukcí je nutno zjistit jejich detailní stav, přizvat TDI. </w:t>
      </w:r>
    </w:p>
    <w:p w14:paraId="3FC415CA" w14:textId="1A38DC47" w:rsidR="00841C58" w:rsidRDefault="00841C58" w:rsidP="000A624B">
      <w:pPr>
        <w:suppressAutoHyphens w:val="0"/>
        <w:autoSpaceDE w:val="0"/>
        <w:autoSpaceDN w:val="0"/>
        <w:adjustRightInd w:val="0"/>
        <w:ind w:firstLine="708"/>
        <w:rPr>
          <w:rFonts w:cs="Arial"/>
          <w:u w:val="single"/>
          <w:lang w:eastAsia="cs-CZ"/>
        </w:rPr>
      </w:pPr>
      <w:r w:rsidRPr="006A2D88">
        <w:rPr>
          <w:rFonts w:cs="Arial"/>
          <w:u w:val="single"/>
          <w:lang w:eastAsia="cs-CZ"/>
        </w:rPr>
        <w:t>V případě, že tato projektová dokumentace kdekoliv odkazuje na konkrétní název výrobku, obchodní firmu nebo název, je tento odkaz pouze jako příkladový a za účelem definice vlastností dotčeného výrobku nebo materiálu. Zhotovitel má právo pro plnění veřejné zakázky použití jiných, kvalitativ</w:t>
      </w:r>
      <w:r w:rsidR="004736D3">
        <w:rPr>
          <w:rFonts w:cs="Arial"/>
          <w:u w:val="single"/>
          <w:lang w:eastAsia="cs-CZ"/>
        </w:rPr>
        <w:t>ně a technicky obdobných řešení</w:t>
      </w:r>
      <w:r w:rsidRPr="006A2D88">
        <w:rPr>
          <w:rFonts w:cs="Arial"/>
          <w:u w:val="single"/>
          <w:lang w:eastAsia="cs-CZ"/>
        </w:rPr>
        <w:t>!!!</w:t>
      </w:r>
    </w:p>
    <w:p w14:paraId="1267496A" w14:textId="1F783523" w:rsidR="00BF40EF" w:rsidRDefault="00BF40EF" w:rsidP="000A624B">
      <w:pPr>
        <w:suppressAutoHyphens w:val="0"/>
        <w:autoSpaceDE w:val="0"/>
        <w:autoSpaceDN w:val="0"/>
        <w:adjustRightInd w:val="0"/>
        <w:ind w:firstLine="708"/>
        <w:rPr>
          <w:rFonts w:cs="Arial"/>
          <w:u w:val="single"/>
          <w:lang w:eastAsia="cs-CZ"/>
        </w:rPr>
      </w:pPr>
    </w:p>
    <w:p w14:paraId="619B3A15" w14:textId="77777777" w:rsidR="00BF40EF" w:rsidRDefault="00BF40EF" w:rsidP="000A624B">
      <w:pPr>
        <w:suppressAutoHyphens w:val="0"/>
        <w:autoSpaceDE w:val="0"/>
        <w:autoSpaceDN w:val="0"/>
        <w:adjustRightInd w:val="0"/>
        <w:ind w:firstLine="708"/>
        <w:rPr>
          <w:rFonts w:cs="Arial"/>
          <w:u w:val="single"/>
          <w:lang w:eastAsia="cs-CZ"/>
        </w:rPr>
      </w:pPr>
    </w:p>
    <w:p w14:paraId="602DF81C" w14:textId="20DC346F" w:rsidR="00B02B0E" w:rsidRDefault="00515168">
      <w:pPr>
        <w:pStyle w:val="Nadpis1"/>
        <w:jc w:val="both"/>
      </w:pPr>
      <w:bookmarkStart w:id="13" w:name="_Toc18577989"/>
      <w:r>
        <w:t>5</w:t>
      </w:r>
      <w:r w:rsidR="00372955">
        <w:t>.Podklady</w:t>
      </w:r>
      <w:bookmarkEnd w:id="13"/>
    </w:p>
    <w:p w14:paraId="5E943505" w14:textId="77777777" w:rsidR="00B85DCA" w:rsidRDefault="00B85DCA" w:rsidP="002D5156">
      <w:r>
        <w:t>ČSN EN 1990 – Zásady navrhování konstrukcí</w:t>
      </w:r>
    </w:p>
    <w:p w14:paraId="76C2DB67" w14:textId="77777777" w:rsidR="00B85DCA" w:rsidRDefault="00B85DCA" w:rsidP="002D5156">
      <w:r>
        <w:t>ČSN EN 1991 – Zatížení konstrukcí</w:t>
      </w:r>
    </w:p>
    <w:p w14:paraId="2C67EF69" w14:textId="77777777" w:rsidR="00B85DCA" w:rsidRDefault="00B85DCA" w:rsidP="002D5156">
      <w:r>
        <w:t>ČSN EN 1992 – Navrhování betonových konstrukcí</w:t>
      </w:r>
    </w:p>
    <w:p w14:paraId="2A5865B0" w14:textId="77777777" w:rsidR="00B85DCA" w:rsidRDefault="00B85DCA" w:rsidP="002D5156">
      <w:r>
        <w:t>ČSN EN 1993 – Navrhování ocelových konstrukcí</w:t>
      </w:r>
    </w:p>
    <w:p w14:paraId="1C41E2E9" w14:textId="77777777" w:rsidR="00B85DCA" w:rsidRDefault="00B85DCA" w:rsidP="002D5156">
      <w:r>
        <w:t>ČSN EN 1996 – Navrhování zděných konstrukcí</w:t>
      </w:r>
    </w:p>
    <w:p w14:paraId="26AAD38C" w14:textId="77777777" w:rsidR="00B85DCA" w:rsidRDefault="00B85DCA" w:rsidP="002D5156">
      <w:r>
        <w:t>ČSN EN 1997 – Navrhování geotechnických konstrukcí</w:t>
      </w:r>
    </w:p>
    <w:p w14:paraId="02825F9B" w14:textId="77777777" w:rsidR="00B85DCA" w:rsidRPr="005E69E8" w:rsidRDefault="00B85DCA" w:rsidP="002D5156">
      <w:r>
        <w:t xml:space="preserve">ČSN ISO 13822 – </w:t>
      </w:r>
      <w:r w:rsidRPr="00F232DC">
        <w:t xml:space="preserve">Zásady navrhování konstrukcí </w:t>
      </w:r>
      <w:r w:rsidR="005E69E8">
        <w:t>–</w:t>
      </w:r>
      <w:r w:rsidRPr="00F232DC">
        <w:t xml:space="preserve"> Hodnocení existujících konstrukcí</w:t>
      </w:r>
    </w:p>
    <w:p w14:paraId="5E9A6432" w14:textId="77777777" w:rsidR="00460B98" w:rsidRDefault="00460B98" w:rsidP="002D5156">
      <w:r>
        <w:t>Sondy stropní konstrukce nad 1.n.p. ze dne</w:t>
      </w:r>
      <w:r w:rsidR="00023C00">
        <w:t xml:space="preserve"> 5.3.2015</w:t>
      </w:r>
    </w:p>
    <w:p w14:paraId="6402B66B" w14:textId="77777777" w:rsidR="00023C00" w:rsidRDefault="00460B98" w:rsidP="002D5156">
      <w:r>
        <w:t>Fotodokumentace sond</w:t>
      </w:r>
      <w:r w:rsidR="00023C00">
        <w:t xml:space="preserve"> stropní konstrukce nad 1.n.p. ze dne 5.3.2015</w:t>
      </w:r>
    </w:p>
    <w:p w14:paraId="571D1910" w14:textId="77777777" w:rsidR="00CF196E" w:rsidRDefault="00CF196E" w:rsidP="002D5156">
      <w:r>
        <w:t>Projektová dokumentace pro stavební povolení a pro provedení stavby – stavební část: h-projekt s.r.o. rok 2014, rok 2015</w:t>
      </w:r>
      <w:r w:rsidR="005E69E8">
        <w:t>, rok 2019</w:t>
      </w:r>
    </w:p>
    <w:p w14:paraId="12574DC3" w14:textId="77777777" w:rsidR="00706B42" w:rsidRDefault="00706B42" w:rsidP="002D5156"/>
    <w:p w14:paraId="3A4EE83D" w14:textId="6DB2CD22" w:rsidR="00706B42" w:rsidRDefault="00706B42" w:rsidP="002D5156"/>
    <w:p w14:paraId="4045C383" w14:textId="4F6A513B" w:rsidR="00BF40EF" w:rsidRDefault="00BF40EF" w:rsidP="002D5156"/>
    <w:p w14:paraId="3CBB19B4" w14:textId="77777777" w:rsidR="00BF40EF" w:rsidRDefault="00BF40EF" w:rsidP="002D5156"/>
    <w:p w14:paraId="09E50ED8" w14:textId="77777777" w:rsidR="00BF40EF" w:rsidRDefault="00706B42" w:rsidP="002D5156">
      <w:r>
        <w:t xml:space="preserve">V </w:t>
      </w:r>
      <w:r w:rsidR="00B85DCA">
        <w:t xml:space="preserve">České Lípě dne </w:t>
      </w:r>
      <w:r w:rsidR="00BF40EF">
        <w:t>30</w:t>
      </w:r>
      <w:r w:rsidR="00B85DCA">
        <w:t>.</w:t>
      </w:r>
      <w:r w:rsidR="00BF40EF">
        <w:t>8</w:t>
      </w:r>
      <w:r w:rsidR="00B85DCA">
        <w:t>.201</w:t>
      </w:r>
      <w:r w:rsidR="005E69E8">
        <w:t>9</w:t>
      </w:r>
      <w:r w:rsidR="002D5156">
        <w:tab/>
      </w:r>
      <w:r w:rsidR="002D5156">
        <w:tab/>
      </w:r>
      <w:r w:rsidR="002D5156">
        <w:tab/>
      </w:r>
      <w:r w:rsidR="007437CA">
        <w:t>Ing. David Mareček</w:t>
      </w:r>
      <w:r w:rsidR="005E69E8">
        <w:t>, Ph.D.</w:t>
      </w:r>
      <w:r w:rsidR="00B02B0E">
        <w:tab/>
      </w:r>
    </w:p>
    <w:p w14:paraId="6B423617" w14:textId="55C9DB5F" w:rsidR="00B02B0E" w:rsidRDefault="00BF40EF" w:rsidP="002D5156">
      <w:r>
        <w:tab/>
      </w:r>
      <w:r>
        <w:tab/>
      </w:r>
      <w:r>
        <w:tab/>
      </w:r>
      <w:r>
        <w:tab/>
      </w:r>
      <w:r>
        <w:tab/>
      </w:r>
      <w:r>
        <w:tab/>
      </w:r>
      <w:r>
        <w:tab/>
        <w:t>Radim Oliva</w:t>
      </w:r>
      <w:r w:rsidR="00B02B0E">
        <w:tab/>
      </w:r>
    </w:p>
    <w:sectPr w:rsidR="00B02B0E" w:rsidSect="00D17CCA">
      <w:headerReference w:type="default" r:id="rId8"/>
      <w:footerReference w:type="default" r:id="rId9"/>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E6E445" w14:textId="77777777" w:rsidR="00E32E9F" w:rsidRDefault="00E32E9F">
      <w:r>
        <w:separator/>
      </w:r>
    </w:p>
  </w:endnote>
  <w:endnote w:type="continuationSeparator" w:id="0">
    <w:p w14:paraId="0F3FADA6" w14:textId="77777777" w:rsidR="00E32E9F" w:rsidRDefault="00E32E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4E5DEB" w14:textId="77777777" w:rsidR="00C12983" w:rsidRPr="000873B9" w:rsidRDefault="00C12983">
    <w:pPr>
      <w:pStyle w:val="Zpat"/>
      <w:pBdr>
        <w:bottom w:val="single" w:sz="4" w:space="1" w:color="000000"/>
      </w:pBdr>
      <w:rPr>
        <w:sz w:val="16"/>
        <w:szCs w:val="16"/>
      </w:rPr>
    </w:pPr>
  </w:p>
  <w:p w14:paraId="6175D916" w14:textId="0583E7A6" w:rsidR="00C12983" w:rsidRPr="007437CA" w:rsidRDefault="002D5156">
    <w:pPr>
      <w:pStyle w:val="Zpat"/>
      <w:rPr>
        <w:rFonts w:cs="Arial"/>
        <w:sz w:val="22"/>
        <w:szCs w:val="22"/>
      </w:rPr>
    </w:pPr>
    <w:r>
      <w:rPr>
        <w:rFonts w:cs="Arial"/>
        <w:noProof/>
        <w:sz w:val="22"/>
        <w:szCs w:val="22"/>
        <w:lang w:eastAsia="cs-CZ"/>
      </w:rPr>
      <mc:AlternateContent>
        <mc:Choice Requires="wps">
          <w:drawing>
            <wp:anchor distT="0" distB="0" distL="0" distR="0" simplePos="0" relativeHeight="251657216" behindDoc="0" locked="0" layoutInCell="1" allowOverlap="1" wp14:anchorId="6E24819D" wp14:editId="098D49FB">
              <wp:simplePos x="0" y="0"/>
              <wp:positionH relativeFrom="page">
                <wp:posOffset>3757930</wp:posOffset>
              </wp:positionH>
              <wp:positionV relativeFrom="paragraph">
                <wp:posOffset>203200</wp:posOffset>
              </wp:positionV>
              <wp:extent cx="368935" cy="172720"/>
              <wp:effectExtent l="5080" t="0" r="6985" b="8255"/>
              <wp:wrapSquare wrapText="largest"/>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935" cy="1727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5BC747" w14:textId="77777777" w:rsidR="00C12983" w:rsidRPr="007437CA" w:rsidRDefault="00C12983">
                          <w:pPr>
                            <w:pStyle w:val="Zpat"/>
                            <w:rPr>
                              <w:rFonts w:cs="Arial"/>
                              <w:sz w:val="22"/>
                              <w:szCs w:val="22"/>
                            </w:rPr>
                          </w:pPr>
                          <w:r w:rsidRPr="007437CA">
                            <w:rPr>
                              <w:rStyle w:val="slostrnky"/>
                              <w:rFonts w:cs="Arial"/>
                              <w:sz w:val="22"/>
                              <w:szCs w:val="22"/>
                            </w:rPr>
                            <w:fldChar w:fldCharType="begin"/>
                          </w:r>
                          <w:r w:rsidRPr="007437CA">
                            <w:rPr>
                              <w:rStyle w:val="slostrnky"/>
                              <w:rFonts w:cs="Arial"/>
                              <w:sz w:val="22"/>
                              <w:szCs w:val="22"/>
                            </w:rPr>
                            <w:instrText xml:space="preserve"> PAGE </w:instrText>
                          </w:r>
                          <w:r w:rsidRPr="007437CA">
                            <w:rPr>
                              <w:rStyle w:val="slostrnky"/>
                              <w:rFonts w:cs="Arial"/>
                              <w:sz w:val="22"/>
                              <w:szCs w:val="22"/>
                            </w:rPr>
                            <w:fldChar w:fldCharType="separate"/>
                          </w:r>
                          <w:r w:rsidR="00E37418">
                            <w:rPr>
                              <w:rStyle w:val="slostrnky"/>
                              <w:rFonts w:cs="Arial"/>
                              <w:noProof/>
                              <w:sz w:val="22"/>
                              <w:szCs w:val="22"/>
                            </w:rPr>
                            <w:t>2</w:t>
                          </w:r>
                          <w:r w:rsidRPr="007437CA">
                            <w:rPr>
                              <w:rStyle w:val="slostrnky"/>
                              <w:rFonts w:cs="Arial"/>
                              <w:sz w:val="22"/>
                              <w:szCs w:val="22"/>
                            </w:rPr>
                            <w:fldChar w:fldCharType="end"/>
                          </w:r>
                          <w:r w:rsidRPr="007437CA">
                            <w:rPr>
                              <w:rStyle w:val="slostrnky"/>
                              <w:rFonts w:cs="Arial"/>
                              <w:sz w:val="22"/>
                              <w:szCs w:val="22"/>
                            </w:rPr>
                            <w:t>/</w:t>
                          </w:r>
                          <w:r w:rsidRPr="007437CA">
                            <w:rPr>
                              <w:rStyle w:val="slostrnky"/>
                              <w:rFonts w:cs="Arial"/>
                              <w:sz w:val="22"/>
                              <w:szCs w:val="22"/>
                            </w:rPr>
                            <w:fldChar w:fldCharType="begin"/>
                          </w:r>
                          <w:r w:rsidRPr="007437CA">
                            <w:rPr>
                              <w:rStyle w:val="slostrnky"/>
                              <w:rFonts w:cs="Arial"/>
                              <w:sz w:val="22"/>
                              <w:szCs w:val="22"/>
                            </w:rPr>
                            <w:instrText xml:space="preserve"> NUMPAGES \*Arabic </w:instrText>
                          </w:r>
                          <w:r w:rsidRPr="007437CA">
                            <w:rPr>
                              <w:rStyle w:val="slostrnky"/>
                              <w:rFonts w:cs="Arial"/>
                              <w:sz w:val="22"/>
                              <w:szCs w:val="22"/>
                            </w:rPr>
                            <w:fldChar w:fldCharType="separate"/>
                          </w:r>
                          <w:r w:rsidR="00E37418">
                            <w:rPr>
                              <w:rStyle w:val="slostrnky"/>
                              <w:rFonts w:cs="Arial"/>
                              <w:noProof/>
                              <w:sz w:val="22"/>
                              <w:szCs w:val="22"/>
                            </w:rPr>
                            <w:t>20</w:t>
                          </w:r>
                          <w:r w:rsidRPr="007437CA">
                            <w:rPr>
                              <w:rStyle w:val="slostrnky"/>
                              <w:rFonts w:cs="Arial"/>
                              <w:sz w:val="22"/>
                              <w:szCs w:val="22"/>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24819D" id="_x0000_t202" coordsize="21600,21600" o:spt="202" path="m,l,21600r21600,l21600,xe">
              <v:stroke joinstyle="miter"/>
              <v:path gradientshapeok="t" o:connecttype="rect"/>
            </v:shapetype>
            <v:shape id="Text Box 1" o:spid="_x0000_s1026" type="#_x0000_t202" style="position:absolute;left:0;text-align:left;margin-left:295.9pt;margin-top:16pt;width:29.05pt;height:13.6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" stroked="f">
              <v:fill opacity="0"/>
              <v:textbox inset="0,0,0,0">
                <w:txbxContent>
                  <w:p w14:paraId="0C5BC747" w14:textId="77777777" w:rsidR="00C12983" w:rsidRPr="007437CA" w:rsidRDefault="00C12983">
                    <w:pPr>
                      <w:pStyle w:val="Zpat"/>
                      <w:rPr>
                        <w:rFonts w:cs="Arial"/>
                        <w:sz w:val="22"/>
                        <w:szCs w:val="22"/>
                      </w:rPr>
                    </w:pPr>
                    <w:r w:rsidRPr="007437CA">
                      <w:rPr>
                        <w:rStyle w:val="slostrnky"/>
                        <w:rFonts w:cs="Arial"/>
                        <w:sz w:val="22"/>
                        <w:szCs w:val="22"/>
                      </w:rPr>
                      <w:fldChar w:fldCharType="begin"/>
                    </w:r>
                    <w:r w:rsidRPr="007437CA">
                      <w:rPr>
                        <w:rStyle w:val="slostrnky"/>
                        <w:rFonts w:cs="Arial"/>
                        <w:sz w:val="22"/>
                        <w:szCs w:val="22"/>
                      </w:rPr>
                      <w:instrText xml:space="preserve"> PAGE </w:instrText>
                    </w:r>
                    <w:r w:rsidRPr="007437CA">
                      <w:rPr>
                        <w:rStyle w:val="slostrnky"/>
                        <w:rFonts w:cs="Arial"/>
                        <w:sz w:val="22"/>
                        <w:szCs w:val="22"/>
                      </w:rPr>
                      <w:fldChar w:fldCharType="separate"/>
                    </w:r>
                    <w:r w:rsidR="00E37418">
                      <w:rPr>
                        <w:rStyle w:val="slostrnky"/>
                        <w:rFonts w:cs="Arial"/>
                        <w:noProof/>
                        <w:sz w:val="22"/>
                        <w:szCs w:val="22"/>
                      </w:rPr>
                      <w:t>2</w:t>
                    </w:r>
                    <w:r w:rsidRPr="007437CA">
                      <w:rPr>
                        <w:rStyle w:val="slostrnky"/>
                        <w:rFonts w:cs="Arial"/>
                        <w:sz w:val="22"/>
                        <w:szCs w:val="22"/>
                      </w:rPr>
                      <w:fldChar w:fldCharType="end"/>
                    </w:r>
                    <w:r w:rsidRPr="007437CA">
                      <w:rPr>
                        <w:rStyle w:val="slostrnky"/>
                        <w:rFonts w:cs="Arial"/>
                        <w:sz w:val="22"/>
                        <w:szCs w:val="22"/>
                      </w:rPr>
                      <w:t>/</w:t>
                    </w:r>
                    <w:r w:rsidRPr="007437CA">
                      <w:rPr>
                        <w:rStyle w:val="slostrnky"/>
                        <w:rFonts w:cs="Arial"/>
                        <w:sz w:val="22"/>
                        <w:szCs w:val="22"/>
                      </w:rPr>
                      <w:fldChar w:fldCharType="begin"/>
                    </w:r>
                    <w:r w:rsidRPr="007437CA">
                      <w:rPr>
                        <w:rStyle w:val="slostrnky"/>
                        <w:rFonts w:cs="Arial"/>
                        <w:sz w:val="22"/>
                        <w:szCs w:val="22"/>
                      </w:rPr>
                      <w:instrText xml:space="preserve"> NUMPAGES \*Arabic </w:instrText>
                    </w:r>
                    <w:r w:rsidRPr="007437CA">
                      <w:rPr>
                        <w:rStyle w:val="slostrnky"/>
                        <w:rFonts w:cs="Arial"/>
                        <w:sz w:val="22"/>
                        <w:szCs w:val="22"/>
                      </w:rPr>
                      <w:fldChar w:fldCharType="separate"/>
                    </w:r>
                    <w:r w:rsidR="00E37418">
                      <w:rPr>
                        <w:rStyle w:val="slostrnky"/>
                        <w:rFonts w:cs="Arial"/>
                        <w:noProof/>
                        <w:sz w:val="22"/>
                        <w:szCs w:val="22"/>
                      </w:rPr>
                      <w:t>20</w:t>
                    </w:r>
                    <w:r w:rsidRPr="007437CA">
                      <w:rPr>
                        <w:rStyle w:val="slostrnky"/>
                        <w:rFonts w:cs="Arial"/>
                        <w:sz w:val="22"/>
                        <w:szCs w:val="22"/>
                      </w:rPr>
                      <w:fldChar w:fldCharType="end"/>
                    </w:r>
                  </w:p>
                </w:txbxContent>
              </v:textbox>
              <w10:wrap type="square" side="largest" anchorx="page"/>
            </v:shape>
          </w:pict>
        </mc:Fallback>
      </mc:AlternateContent>
    </w:r>
    <w:r w:rsidR="00C12983" w:rsidRPr="007437CA">
      <w:rPr>
        <w:rFonts w:cs="Arial"/>
        <w:sz w:val="22"/>
        <w:szCs w:val="22"/>
      </w:rPr>
      <w:t>D.1.</w:t>
    </w:r>
    <w:proofErr w:type="gramStart"/>
    <w:r w:rsidR="00C12983" w:rsidRPr="007437CA">
      <w:rPr>
        <w:rFonts w:cs="Arial"/>
        <w:sz w:val="22"/>
        <w:szCs w:val="22"/>
      </w:rPr>
      <w:t>2a</w:t>
    </w:r>
    <w:proofErr w:type="gramEnd"/>
    <w:r w:rsidR="00C12983" w:rsidRPr="007437CA">
      <w:rPr>
        <w:rFonts w:cs="Arial"/>
        <w:sz w:val="22"/>
        <w:szCs w:val="22"/>
      </w:rPr>
      <w:t>-Technická</w:t>
    </w:r>
    <w:r w:rsidR="00897031">
      <w:rPr>
        <w:rFonts w:cs="Arial"/>
        <w:sz w:val="22"/>
        <w:szCs w:val="22"/>
      </w:rPr>
      <w:t xml:space="preserve"> </w:t>
    </w:r>
    <w:r w:rsidR="00C12983" w:rsidRPr="007437CA">
      <w:rPr>
        <w:rFonts w:cs="Arial"/>
        <w:sz w:val="22"/>
        <w:szCs w:val="22"/>
      </w:rPr>
      <w:t>zpráva</w:t>
    </w:r>
    <w:r w:rsidR="00C12983" w:rsidRPr="007437CA">
      <w:rPr>
        <w:rFonts w:cs="Arial"/>
        <w:sz w:val="22"/>
        <w:szCs w:val="22"/>
      </w:rPr>
      <w:tab/>
    </w:r>
    <w:r>
      <w:rPr>
        <w:rFonts w:cs="Arial"/>
        <w:sz w:val="22"/>
        <w:szCs w:val="22"/>
      </w:rPr>
      <w:tab/>
    </w:r>
    <w:r w:rsidR="00C12983" w:rsidRPr="007437CA">
      <w:rPr>
        <w:rFonts w:cs="Arial"/>
        <w:sz w:val="22"/>
        <w:szCs w:val="22"/>
      </w:rPr>
      <w:t>D.1.2-Stavebně konstrukční řešení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0CF896" w14:textId="77777777" w:rsidR="00E32E9F" w:rsidRDefault="00E32E9F">
      <w:r>
        <w:separator/>
      </w:r>
    </w:p>
  </w:footnote>
  <w:footnote w:type="continuationSeparator" w:id="0">
    <w:p w14:paraId="78B91E85" w14:textId="77777777" w:rsidR="00E32E9F" w:rsidRDefault="00E32E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DF274" w14:textId="77777777" w:rsidR="00D34F86" w:rsidRPr="00A20807" w:rsidRDefault="00D34F86" w:rsidP="00C0629E">
    <w:pPr>
      <w:pStyle w:val="Zhlav"/>
      <w:spacing w:line="240" w:lineRule="auto"/>
      <w:jc w:val="right"/>
      <w:rPr>
        <w:rFonts w:ascii="Tahoma" w:hAnsi="Tahoma" w:cs="Tahoma"/>
        <w:b/>
        <w:sz w:val="28"/>
      </w:rPr>
    </w:pPr>
    <w:r w:rsidRPr="00A20807">
      <w:tab/>
    </w:r>
    <w:r>
      <w:rPr>
        <w:noProof/>
      </w:rPr>
      <w:drawing>
        <wp:anchor distT="0" distB="0" distL="114300" distR="114300" simplePos="0" relativeHeight="251660288" behindDoc="1" locked="0" layoutInCell="1" allowOverlap="1" wp14:anchorId="00FDFB9E" wp14:editId="2AAA9BB7">
          <wp:simplePos x="0" y="0"/>
          <wp:positionH relativeFrom="column">
            <wp:posOffset>-3810</wp:posOffset>
          </wp:positionH>
          <wp:positionV relativeFrom="paragraph">
            <wp:posOffset>0</wp:posOffset>
          </wp:positionV>
          <wp:extent cx="1619250" cy="923925"/>
          <wp:effectExtent l="0" t="0" r="0" b="9525"/>
          <wp:wrapNone/>
          <wp:docPr id="3" name="Obrázek 3" descr="Statik CL logo čb tisk-zmenše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Statik CL logo čb tisk-zmenše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923925"/>
                  </a:xfrm>
                  <a:prstGeom prst="rect">
                    <a:avLst/>
                  </a:prstGeom>
                  <a:noFill/>
                </pic:spPr>
              </pic:pic>
            </a:graphicData>
          </a:graphic>
          <wp14:sizeRelH relativeFrom="page">
            <wp14:pctWidth>0</wp14:pctWidth>
          </wp14:sizeRelH>
          <wp14:sizeRelV relativeFrom="page">
            <wp14:pctHeight>0</wp14:pctHeight>
          </wp14:sizeRelV>
        </wp:anchor>
      </w:drawing>
    </w:r>
    <w:r w:rsidRPr="00A20807">
      <w:rPr>
        <w:rFonts w:ascii="Tahoma" w:hAnsi="Tahoma" w:cs="Tahoma"/>
        <w:b/>
        <w:sz w:val="28"/>
      </w:rPr>
      <w:t xml:space="preserve">S t a t i </w:t>
    </w:r>
    <w:proofErr w:type="gramStart"/>
    <w:r w:rsidRPr="00A20807">
      <w:rPr>
        <w:rFonts w:ascii="Tahoma" w:hAnsi="Tahoma" w:cs="Tahoma"/>
        <w:b/>
        <w:sz w:val="28"/>
      </w:rPr>
      <w:t>k  C</w:t>
    </w:r>
    <w:proofErr w:type="gramEnd"/>
    <w:r w:rsidRPr="00A20807">
      <w:rPr>
        <w:rFonts w:ascii="Tahoma" w:hAnsi="Tahoma" w:cs="Tahoma"/>
        <w:b/>
        <w:sz w:val="28"/>
      </w:rPr>
      <w:t xml:space="preserve"> L  s. r. o.</w:t>
    </w:r>
  </w:p>
  <w:p w14:paraId="153B5902" w14:textId="77777777" w:rsidR="00D34F86" w:rsidRPr="00A20807" w:rsidRDefault="00D34F86" w:rsidP="00C0629E">
    <w:pPr>
      <w:pStyle w:val="Zhlav"/>
      <w:spacing w:line="240" w:lineRule="auto"/>
      <w:jc w:val="right"/>
      <w:rPr>
        <w:rFonts w:ascii="Tahoma" w:hAnsi="Tahoma" w:cs="Tahoma"/>
        <w:sz w:val="20"/>
        <w:szCs w:val="20"/>
      </w:rPr>
    </w:pPr>
    <w:r w:rsidRPr="00A20807">
      <w:rPr>
        <w:rFonts w:ascii="Tahoma" w:hAnsi="Tahoma" w:cs="Tahoma"/>
        <w:sz w:val="20"/>
        <w:szCs w:val="20"/>
      </w:rPr>
      <w:t>P r o j e k č n í   a   s t a t i c k á   k a n c e l á ř</w:t>
    </w:r>
  </w:p>
  <w:p w14:paraId="20D267C9" w14:textId="77777777" w:rsidR="00D34F86" w:rsidRPr="00A20807" w:rsidRDefault="00D34F86" w:rsidP="00C0629E">
    <w:pPr>
      <w:pStyle w:val="Zhlav"/>
      <w:tabs>
        <w:tab w:val="left" w:pos="510"/>
        <w:tab w:val="left" w:pos="1515"/>
        <w:tab w:val="left" w:pos="2850"/>
      </w:tabs>
      <w:spacing w:line="240" w:lineRule="auto"/>
      <w:rPr>
        <w:rFonts w:ascii="Tahoma" w:hAnsi="Tahoma" w:cs="Tahoma"/>
        <w:sz w:val="20"/>
        <w:szCs w:val="20"/>
      </w:rPr>
    </w:pPr>
    <w:r w:rsidRPr="00A20807">
      <w:rPr>
        <w:rFonts w:ascii="Tahoma" w:hAnsi="Tahoma" w:cs="Tahoma"/>
        <w:sz w:val="20"/>
        <w:szCs w:val="20"/>
      </w:rPr>
      <w:tab/>
    </w:r>
    <w:r w:rsidRPr="00A20807">
      <w:rPr>
        <w:rFonts w:ascii="Tahoma" w:hAnsi="Tahoma" w:cs="Tahoma"/>
        <w:sz w:val="20"/>
        <w:szCs w:val="20"/>
      </w:rPr>
      <w:tab/>
    </w:r>
    <w:r w:rsidRPr="00A20807">
      <w:rPr>
        <w:rFonts w:ascii="Tahoma" w:hAnsi="Tahoma" w:cs="Tahoma"/>
        <w:sz w:val="20"/>
        <w:szCs w:val="20"/>
      </w:rPr>
      <w:tab/>
    </w:r>
    <w:r w:rsidRPr="00A20807">
      <w:rPr>
        <w:rFonts w:ascii="Tahoma" w:hAnsi="Tahoma" w:cs="Tahoma"/>
        <w:sz w:val="20"/>
        <w:szCs w:val="20"/>
      </w:rPr>
      <w:tab/>
    </w:r>
    <w:r w:rsidRPr="00A20807">
      <w:rPr>
        <w:rFonts w:ascii="Tahoma" w:hAnsi="Tahoma" w:cs="Tahoma"/>
        <w:sz w:val="20"/>
        <w:szCs w:val="20"/>
      </w:rPr>
      <w:tab/>
      <w:t>Kancelář č.4.31, Hrnčířská 2985, 470 01 Česká Lípa</w:t>
    </w:r>
  </w:p>
  <w:p w14:paraId="42E45D7D" w14:textId="77777777" w:rsidR="00D34F86" w:rsidRPr="00A20807" w:rsidRDefault="00D34F86" w:rsidP="00C0629E">
    <w:pPr>
      <w:pStyle w:val="Zhlav"/>
      <w:tabs>
        <w:tab w:val="left" w:pos="2565"/>
      </w:tabs>
      <w:spacing w:line="240" w:lineRule="auto"/>
      <w:rPr>
        <w:rFonts w:ascii="Tahoma" w:hAnsi="Tahoma" w:cs="Tahoma"/>
        <w:sz w:val="20"/>
        <w:szCs w:val="20"/>
      </w:rPr>
    </w:pPr>
    <w:r w:rsidRPr="00A20807">
      <w:rPr>
        <w:rFonts w:ascii="Tahoma" w:hAnsi="Tahoma" w:cs="Tahoma"/>
        <w:sz w:val="20"/>
        <w:szCs w:val="20"/>
      </w:rPr>
      <w:tab/>
    </w:r>
    <w:r w:rsidRPr="00A20807">
      <w:rPr>
        <w:rFonts w:ascii="Tahoma" w:hAnsi="Tahoma" w:cs="Tahoma"/>
        <w:sz w:val="20"/>
        <w:szCs w:val="20"/>
      </w:rPr>
      <w:tab/>
    </w:r>
    <w:r w:rsidRPr="00A20807">
      <w:rPr>
        <w:rFonts w:ascii="Tahoma" w:hAnsi="Tahoma" w:cs="Tahoma"/>
        <w:sz w:val="20"/>
        <w:szCs w:val="20"/>
      </w:rPr>
      <w:tab/>
      <w:t>IČ: 023 65 197, DIČ: CZ02365197,</w:t>
    </w:r>
  </w:p>
  <w:p w14:paraId="4DE36B96" w14:textId="77777777" w:rsidR="00D34F86" w:rsidRPr="00A20807" w:rsidRDefault="00D34F86" w:rsidP="00C0629E">
    <w:pPr>
      <w:pStyle w:val="Zhlav"/>
      <w:spacing w:line="240" w:lineRule="auto"/>
      <w:rPr>
        <w:rFonts w:ascii="Tahoma" w:hAnsi="Tahoma" w:cs="Tahoma"/>
        <w:sz w:val="20"/>
        <w:szCs w:val="20"/>
      </w:rPr>
    </w:pPr>
    <w:r w:rsidRPr="00A20807">
      <w:rPr>
        <w:rFonts w:ascii="Tahoma" w:hAnsi="Tahoma" w:cs="Tahoma"/>
        <w:sz w:val="20"/>
        <w:szCs w:val="20"/>
      </w:rPr>
      <w:tab/>
    </w:r>
    <w:r w:rsidRPr="00A20807">
      <w:rPr>
        <w:rFonts w:ascii="Tahoma" w:hAnsi="Tahoma" w:cs="Tahoma"/>
        <w:sz w:val="20"/>
        <w:szCs w:val="20"/>
      </w:rPr>
      <w:tab/>
      <w:t>Telefon: +420 605 827 179</w:t>
    </w:r>
  </w:p>
  <w:p w14:paraId="28A337E7" w14:textId="77777777" w:rsidR="00D34F86" w:rsidRPr="003F55A1" w:rsidRDefault="00D34F86" w:rsidP="00C0629E">
    <w:pPr>
      <w:pStyle w:val="Zhlav"/>
      <w:pBdr>
        <w:bottom w:val="single" w:sz="4" w:space="1" w:color="000000"/>
      </w:pBdr>
      <w:spacing w:line="240" w:lineRule="auto"/>
      <w:jc w:val="right"/>
      <w:rPr>
        <w:rStyle w:val="Hypertextovodkaz"/>
        <w:rFonts w:ascii="Tahoma" w:hAnsi="Tahoma" w:cs="Tahoma"/>
        <w:sz w:val="20"/>
        <w:szCs w:val="20"/>
      </w:rPr>
    </w:pPr>
    <w:r w:rsidRPr="00A20807">
      <w:rPr>
        <w:rFonts w:ascii="Tahoma" w:hAnsi="Tahoma" w:cs="Tahoma"/>
        <w:sz w:val="20"/>
        <w:szCs w:val="20"/>
      </w:rPr>
      <w:tab/>
    </w:r>
    <w:r w:rsidRPr="00D34F86">
      <w:rPr>
        <w:rFonts w:ascii="Tahoma" w:hAnsi="Tahoma" w:cs="Tahoma"/>
        <w:sz w:val="20"/>
        <w:szCs w:val="20"/>
      </w:rPr>
      <w:t xml:space="preserve">e-mail: </w:t>
    </w:r>
    <w:hyperlink r:id="rId2" w:history="1">
      <w:r w:rsidRPr="00D34F86">
        <w:rPr>
          <w:rStyle w:val="Hypertextovodkaz"/>
          <w:rFonts w:ascii="Tahoma" w:hAnsi="Tahoma" w:cs="Tahoma"/>
          <w:color w:val="auto"/>
          <w:sz w:val="20"/>
          <w:szCs w:val="20"/>
        </w:rPr>
        <w:t>marecek@statik-cl.cz</w:t>
      </w:r>
    </w:hyperlink>
    <w:r w:rsidRPr="00D34F86">
      <w:rPr>
        <w:rStyle w:val="Hypertextovodkaz"/>
        <w:rFonts w:ascii="Tahoma" w:hAnsi="Tahoma" w:cs="Tahoma"/>
        <w:color w:val="auto"/>
        <w:sz w:val="20"/>
        <w:szCs w:val="20"/>
      </w:rPr>
      <w:t>, www.statik-cl.cz</w:t>
    </w:r>
  </w:p>
  <w:p w14:paraId="64881235" w14:textId="77777777" w:rsidR="00897031" w:rsidRPr="00897031" w:rsidRDefault="00897031" w:rsidP="00897031">
    <w:pPr>
      <w:pStyle w:val="Zhlav"/>
      <w:rPr>
        <w:rFonts w:ascii="Times New Roman" w:hAnsi="Times New Roman"/>
        <w:i/>
        <w:iCs/>
      </w:rPr>
    </w:pPr>
    <w:r w:rsidRPr="00897031">
      <w:rPr>
        <w:rFonts w:ascii="Times New Roman" w:hAnsi="Times New Roman"/>
        <w:i/>
        <w:iCs/>
      </w:rPr>
      <w:t>Akce:</w:t>
    </w:r>
  </w:p>
  <w:p w14:paraId="532F5AC9" w14:textId="77777777" w:rsidR="00897031" w:rsidRDefault="00897031" w:rsidP="00897031">
    <w:pPr>
      <w:jc w:val="center"/>
      <w:rPr>
        <w:rFonts w:cs="Arial"/>
        <w:b/>
        <w:sz w:val="22"/>
        <w:szCs w:val="22"/>
      </w:rPr>
    </w:pPr>
    <w:r w:rsidRPr="00D32434">
      <w:rPr>
        <w:rFonts w:cs="Arial"/>
        <w:b/>
        <w:sz w:val="22"/>
        <w:szCs w:val="22"/>
      </w:rPr>
      <w:t xml:space="preserve">Zimní stadion </w:t>
    </w:r>
    <w:proofErr w:type="gramStart"/>
    <w:r w:rsidRPr="00D32434">
      <w:rPr>
        <w:rFonts w:cs="Arial"/>
        <w:b/>
        <w:sz w:val="22"/>
        <w:szCs w:val="22"/>
      </w:rPr>
      <w:t>Varnsdorf - provozní</w:t>
    </w:r>
    <w:proofErr w:type="gramEnd"/>
    <w:r w:rsidRPr="00D32434">
      <w:rPr>
        <w:rFonts w:cs="Arial"/>
        <w:b/>
        <w:sz w:val="22"/>
        <w:szCs w:val="22"/>
      </w:rPr>
      <w:t xml:space="preserve"> </w:t>
    </w:r>
    <w:r>
      <w:rPr>
        <w:rFonts w:cs="Arial"/>
        <w:b/>
        <w:sz w:val="22"/>
        <w:szCs w:val="22"/>
      </w:rPr>
      <w:t>zázemí</w:t>
    </w:r>
  </w:p>
  <w:p w14:paraId="5ABAC18F" w14:textId="77777777" w:rsidR="00897031" w:rsidRDefault="00897031" w:rsidP="00897031">
    <w:pPr>
      <w:jc w:val="center"/>
      <w:rPr>
        <w:rFonts w:cs="Arial"/>
        <w:b/>
        <w:sz w:val="22"/>
        <w:szCs w:val="22"/>
      </w:rPr>
    </w:pPr>
    <w:r>
      <w:rPr>
        <w:rFonts w:cs="Arial"/>
        <w:b/>
        <w:sz w:val="22"/>
        <w:szCs w:val="22"/>
      </w:rPr>
      <w:t>VESTAVBA ŠATNY</w:t>
    </w:r>
  </w:p>
  <w:p w14:paraId="49A08468" w14:textId="77777777" w:rsidR="00897031" w:rsidRPr="00D32434" w:rsidRDefault="00897031" w:rsidP="00897031">
    <w:pPr>
      <w:pStyle w:val="Zhlav"/>
      <w:pBdr>
        <w:bottom w:val="single" w:sz="4" w:space="1" w:color="000000"/>
      </w:pBdr>
      <w:jc w:val="center"/>
      <w:rPr>
        <w:rFonts w:cs="Arial"/>
        <w:sz w:val="4"/>
        <w:szCs w:val="4"/>
      </w:rPr>
    </w:pPr>
  </w:p>
  <w:p w14:paraId="2E04747B" w14:textId="77777777" w:rsidR="00897031" w:rsidRPr="005D538D" w:rsidRDefault="00897031" w:rsidP="00897031">
    <w:pPr>
      <w:pStyle w:val="Zhlav"/>
      <w:pBdr>
        <w:bottom w:val="single" w:sz="4" w:space="1" w:color="000000"/>
      </w:pBdr>
      <w:jc w:val="center"/>
      <w:rPr>
        <w:rFonts w:cs="Arial"/>
        <w:sz w:val="22"/>
        <w:szCs w:val="22"/>
      </w:rPr>
    </w:pPr>
    <w:r w:rsidRPr="00704E8C">
      <w:rPr>
        <w:rFonts w:cs="Arial"/>
        <w:sz w:val="22"/>
        <w:szCs w:val="22"/>
      </w:rPr>
      <w:t xml:space="preserve">Dokumentace pro </w:t>
    </w:r>
    <w:r>
      <w:rPr>
        <w:rFonts w:cs="Arial"/>
        <w:sz w:val="22"/>
        <w:szCs w:val="22"/>
      </w:rPr>
      <w:t>stavební povolení a provádění stavby</w:t>
    </w:r>
  </w:p>
  <w:p w14:paraId="66D94EDB" w14:textId="0F57391E" w:rsidR="00C12983" w:rsidRPr="00882D1B" w:rsidRDefault="00C12983" w:rsidP="00897031">
    <w:pPr>
      <w:pStyle w:val="Zhlav"/>
      <w:rPr>
        <w:i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upperLetter"/>
      <w:pStyle w:val="J-odrka1"/>
      <w:lvlText w:val="%1)"/>
      <w:lvlJc w:val="left"/>
      <w:pPr>
        <w:tabs>
          <w:tab w:val="num" w:pos="1068"/>
        </w:tabs>
        <w:ind w:left="1068"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decimal"/>
      <w:pStyle w:val="Nadpis4"/>
      <w:lvlText w:val="%4."/>
      <w:lvlJc w:val="left"/>
      <w:pPr>
        <w:tabs>
          <w:tab w:val="num" w:pos="1800"/>
        </w:tabs>
        <w:ind w:left="1800" w:hanging="360"/>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E806E65"/>
    <w:multiLevelType w:val="hybridMultilevel"/>
    <w:tmpl w:val="AADA11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60D1954"/>
    <w:multiLevelType w:val="hybridMultilevel"/>
    <w:tmpl w:val="C81A468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5421E89"/>
    <w:multiLevelType w:val="hybridMultilevel"/>
    <w:tmpl w:val="C11CC6A0"/>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6431102"/>
    <w:multiLevelType w:val="hybridMultilevel"/>
    <w:tmpl w:val="ECFC44E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C2262A0"/>
    <w:multiLevelType w:val="hybridMultilevel"/>
    <w:tmpl w:val="E29C09F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66A456F"/>
    <w:multiLevelType w:val="singleLevel"/>
    <w:tmpl w:val="D8ACFC20"/>
    <w:lvl w:ilvl="0">
      <w:start w:val="1"/>
      <w:numFmt w:val="bullet"/>
      <w:lvlText w:val="○"/>
      <w:lvlJc w:val="left"/>
      <w:pPr>
        <w:tabs>
          <w:tab w:val="num" w:pos="360"/>
        </w:tabs>
        <w:ind w:left="360" w:hanging="360"/>
      </w:pPr>
      <w:rPr>
        <w:rFonts w:ascii="Times New Roman" w:hAnsi="Times New Roman" w:hint="default"/>
      </w:rPr>
    </w:lvl>
  </w:abstractNum>
  <w:abstractNum w:abstractNumId="9" w15:restartNumberingAfterBreak="0">
    <w:nsid w:val="48A221F2"/>
    <w:multiLevelType w:val="hybridMultilevel"/>
    <w:tmpl w:val="6C1847CC"/>
    <w:lvl w:ilvl="0" w:tplc="DFDA4968">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A362077"/>
    <w:multiLevelType w:val="hybridMultilevel"/>
    <w:tmpl w:val="120E1A58"/>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644A3902"/>
    <w:multiLevelType w:val="hybridMultilevel"/>
    <w:tmpl w:val="796A79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A290609"/>
    <w:multiLevelType w:val="hybridMultilevel"/>
    <w:tmpl w:val="6C86BDE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E56212C"/>
    <w:multiLevelType w:val="hybridMultilevel"/>
    <w:tmpl w:val="AE6AC5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E0A2A44"/>
    <w:multiLevelType w:val="hybridMultilevel"/>
    <w:tmpl w:val="6BF647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11"/>
  </w:num>
  <w:num w:numId="5">
    <w:abstractNumId w:val="3"/>
  </w:num>
  <w:num w:numId="6">
    <w:abstractNumId w:val="4"/>
  </w:num>
  <w:num w:numId="7">
    <w:abstractNumId w:val="6"/>
  </w:num>
  <w:num w:numId="8">
    <w:abstractNumId w:val="7"/>
  </w:num>
  <w:num w:numId="9">
    <w:abstractNumId w:val="8"/>
  </w:num>
  <w:num w:numId="10">
    <w:abstractNumId w:val="5"/>
  </w:num>
  <w:num w:numId="11">
    <w:abstractNumId w:val="10"/>
  </w:num>
  <w:num w:numId="12">
    <w:abstractNumId w:val="12"/>
  </w:num>
  <w:num w:numId="13">
    <w:abstractNumId w:val="9"/>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955"/>
    <w:rsid w:val="000015EC"/>
    <w:rsid w:val="0000167D"/>
    <w:rsid w:val="000068D0"/>
    <w:rsid w:val="00006CD9"/>
    <w:rsid w:val="00023C00"/>
    <w:rsid w:val="000300D2"/>
    <w:rsid w:val="000314F2"/>
    <w:rsid w:val="00034C48"/>
    <w:rsid w:val="0003672B"/>
    <w:rsid w:val="00044A07"/>
    <w:rsid w:val="000502C0"/>
    <w:rsid w:val="00056ED7"/>
    <w:rsid w:val="00056F57"/>
    <w:rsid w:val="00064FC2"/>
    <w:rsid w:val="00066EC8"/>
    <w:rsid w:val="0007475A"/>
    <w:rsid w:val="00077211"/>
    <w:rsid w:val="0008145C"/>
    <w:rsid w:val="000845E4"/>
    <w:rsid w:val="000873B9"/>
    <w:rsid w:val="00094DCA"/>
    <w:rsid w:val="000A19CA"/>
    <w:rsid w:val="000A3CE9"/>
    <w:rsid w:val="000A624B"/>
    <w:rsid w:val="000B4B49"/>
    <w:rsid w:val="000B5CF4"/>
    <w:rsid w:val="000C1A2A"/>
    <w:rsid w:val="000D0E19"/>
    <w:rsid w:val="000D49FB"/>
    <w:rsid w:val="000D6A6B"/>
    <w:rsid w:val="000E1857"/>
    <w:rsid w:val="00100BE5"/>
    <w:rsid w:val="0011317D"/>
    <w:rsid w:val="001202EA"/>
    <w:rsid w:val="00123DFD"/>
    <w:rsid w:val="00126E87"/>
    <w:rsid w:val="00140C34"/>
    <w:rsid w:val="00164C53"/>
    <w:rsid w:val="00165041"/>
    <w:rsid w:val="00167EE5"/>
    <w:rsid w:val="001727B3"/>
    <w:rsid w:val="001748F1"/>
    <w:rsid w:val="00177A49"/>
    <w:rsid w:val="0018138C"/>
    <w:rsid w:val="0018407E"/>
    <w:rsid w:val="00185A0B"/>
    <w:rsid w:val="00186B86"/>
    <w:rsid w:val="001A3FCA"/>
    <w:rsid w:val="001B55EF"/>
    <w:rsid w:val="001C2918"/>
    <w:rsid w:val="001C4D7A"/>
    <w:rsid w:val="001D3B5A"/>
    <w:rsid w:val="001E532C"/>
    <w:rsid w:val="001E5EF0"/>
    <w:rsid w:val="001E61FB"/>
    <w:rsid w:val="00200CF7"/>
    <w:rsid w:val="00205066"/>
    <w:rsid w:val="00205243"/>
    <w:rsid w:val="00207D35"/>
    <w:rsid w:val="00210BCF"/>
    <w:rsid w:val="00221197"/>
    <w:rsid w:val="002249DD"/>
    <w:rsid w:val="00226671"/>
    <w:rsid w:val="0022680A"/>
    <w:rsid w:val="00232342"/>
    <w:rsid w:val="00234A69"/>
    <w:rsid w:val="002422F1"/>
    <w:rsid w:val="00243F9C"/>
    <w:rsid w:val="00246309"/>
    <w:rsid w:val="00252927"/>
    <w:rsid w:val="00254742"/>
    <w:rsid w:val="00255BC9"/>
    <w:rsid w:val="00263120"/>
    <w:rsid w:val="0026395A"/>
    <w:rsid w:val="00275A32"/>
    <w:rsid w:val="00276BF2"/>
    <w:rsid w:val="002770A0"/>
    <w:rsid w:val="00277791"/>
    <w:rsid w:val="00283411"/>
    <w:rsid w:val="0028632A"/>
    <w:rsid w:val="002A0BAD"/>
    <w:rsid w:val="002A201C"/>
    <w:rsid w:val="002A43DB"/>
    <w:rsid w:val="002B12C7"/>
    <w:rsid w:val="002C0D5D"/>
    <w:rsid w:val="002C51DC"/>
    <w:rsid w:val="002D42E4"/>
    <w:rsid w:val="002D5156"/>
    <w:rsid w:val="002D5E7A"/>
    <w:rsid w:val="002D6654"/>
    <w:rsid w:val="002E1B51"/>
    <w:rsid w:val="002E7006"/>
    <w:rsid w:val="002F1C78"/>
    <w:rsid w:val="002F56A4"/>
    <w:rsid w:val="00315292"/>
    <w:rsid w:val="003328F7"/>
    <w:rsid w:val="003341BE"/>
    <w:rsid w:val="00336295"/>
    <w:rsid w:val="00340DF8"/>
    <w:rsid w:val="00353DB0"/>
    <w:rsid w:val="00354D5F"/>
    <w:rsid w:val="00364599"/>
    <w:rsid w:val="00364AF2"/>
    <w:rsid w:val="00370ED0"/>
    <w:rsid w:val="00372955"/>
    <w:rsid w:val="00380B1C"/>
    <w:rsid w:val="00387C10"/>
    <w:rsid w:val="00394AB3"/>
    <w:rsid w:val="003A5364"/>
    <w:rsid w:val="003B005E"/>
    <w:rsid w:val="003B3105"/>
    <w:rsid w:val="003B5BF4"/>
    <w:rsid w:val="003B697A"/>
    <w:rsid w:val="003C06E3"/>
    <w:rsid w:val="003C0CB4"/>
    <w:rsid w:val="003C3366"/>
    <w:rsid w:val="003C51E1"/>
    <w:rsid w:val="003C7FBF"/>
    <w:rsid w:val="003D0E3D"/>
    <w:rsid w:val="003D1AE7"/>
    <w:rsid w:val="003E4549"/>
    <w:rsid w:val="003F318B"/>
    <w:rsid w:val="003F5041"/>
    <w:rsid w:val="003F55A1"/>
    <w:rsid w:val="00405B8C"/>
    <w:rsid w:val="0040612F"/>
    <w:rsid w:val="00415EA4"/>
    <w:rsid w:val="004232F6"/>
    <w:rsid w:val="00431F9C"/>
    <w:rsid w:val="00445B93"/>
    <w:rsid w:val="00460B98"/>
    <w:rsid w:val="00461955"/>
    <w:rsid w:val="00462995"/>
    <w:rsid w:val="004646D9"/>
    <w:rsid w:val="004667DF"/>
    <w:rsid w:val="004736D3"/>
    <w:rsid w:val="004833DA"/>
    <w:rsid w:val="004839C9"/>
    <w:rsid w:val="0048603D"/>
    <w:rsid w:val="00490A68"/>
    <w:rsid w:val="0049364C"/>
    <w:rsid w:val="00493D9E"/>
    <w:rsid w:val="004978E6"/>
    <w:rsid w:val="004B1BC3"/>
    <w:rsid w:val="004B2FDC"/>
    <w:rsid w:val="004B3D3A"/>
    <w:rsid w:val="004B79C2"/>
    <w:rsid w:val="004C56B5"/>
    <w:rsid w:val="004C5826"/>
    <w:rsid w:val="004C7016"/>
    <w:rsid w:val="004C72B0"/>
    <w:rsid w:val="004C7959"/>
    <w:rsid w:val="004E52B1"/>
    <w:rsid w:val="004E581F"/>
    <w:rsid w:val="004E6450"/>
    <w:rsid w:val="004F0920"/>
    <w:rsid w:val="00515168"/>
    <w:rsid w:val="00522587"/>
    <w:rsid w:val="00535B22"/>
    <w:rsid w:val="00537EC5"/>
    <w:rsid w:val="00537ECF"/>
    <w:rsid w:val="0054169B"/>
    <w:rsid w:val="00546852"/>
    <w:rsid w:val="00555222"/>
    <w:rsid w:val="0056277D"/>
    <w:rsid w:val="0056376E"/>
    <w:rsid w:val="0056424D"/>
    <w:rsid w:val="00565CDD"/>
    <w:rsid w:val="00566EFC"/>
    <w:rsid w:val="005939A2"/>
    <w:rsid w:val="005B3098"/>
    <w:rsid w:val="005B30ED"/>
    <w:rsid w:val="005C0509"/>
    <w:rsid w:val="005C4D29"/>
    <w:rsid w:val="005D7473"/>
    <w:rsid w:val="005E4C77"/>
    <w:rsid w:val="005E58F3"/>
    <w:rsid w:val="005E69E8"/>
    <w:rsid w:val="005F6CFB"/>
    <w:rsid w:val="005F7222"/>
    <w:rsid w:val="00601DDF"/>
    <w:rsid w:val="00603110"/>
    <w:rsid w:val="00603F0E"/>
    <w:rsid w:val="006111F6"/>
    <w:rsid w:val="0063330E"/>
    <w:rsid w:val="00640C3B"/>
    <w:rsid w:val="00645168"/>
    <w:rsid w:val="00645A02"/>
    <w:rsid w:val="00654476"/>
    <w:rsid w:val="0065693F"/>
    <w:rsid w:val="0066170A"/>
    <w:rsid w:val="00666B64"/>
    <w:rsid w:val="00671CC1"/>
    <w:rsid w:val="006750B9"/>
    <w:rsid w:val="00675B59"/>
    <w:rsid w:val="0069035F"/>
    <w:rsid w:val="00696735"/>
    <w:rsid w:val="006A0810"/>
    <w:rsid w:val="006A2D88"/>
    <w:rsid w:val="006B72CD"/>
    <w:rsid w:val="006C295C"/>
    <w:rsid w:val="006C796A"/>
    <w:rsid w:val="006D0511"/>
    <w:rsid w:val="006D155A"/>
    <w:rsid w:val="006D5393"/>
    <w:rsid w:val="006F2B20"/>
    <w:rsid w:val="006F37E8"/>
    <w:rsid w:val="006F5668"/>
    <w:rsid w:val="006F65B0"/>
    <w:rsid w:val="00704E8C"/>
    <w:rsid w:val="00706513"/>
    <w:rsid w:val="00706B42"/>
    <w:rsid w:val="007076D8"/>
    <w:rsid w:val="00712BAB"/>
    <w:rsid w:val="00741C7D"/>
    <w:rsid w:val="00743195"/>
    <w:rsid w:val="007437CA"/>
    <w:rsid w:val="0074480F"/>
    <w:rsid w:val="00766A7E"/>
    <w:rsid w:val="00767390"/>
    <w:rsid w:val="00767E77"/>
    <w:rsid w:val="0077257C"/>
    <w:rsid w:val="0077344C"/>
    <w:rsid w:val="00774633"/>
    <w:rsid w:val="00792287"/>
    <w:rsid w:val="007A6E94"/>
    <w:rsid w:val="007A7BFE"/>
    <w:rsid w:val="007B3030"/>
    <w:rsid w:val="007B6134"/>
    <w:rsid w:val="007B6D6B"/>
    <w:rsid w:val="007C02C0"/>
    <w:rsid w:val="007C0CA2"/>
    <w:rsid w:val="007C20EE"/>
    <w:rsid w:val="007C462B"/>
    <w:rsid w:val="007C71EA"/>
    <w:rsid w:val="007E2565"/>
    <w:rsid w:val="007F30E6"/>
    <w:rsid w:val="008011CB"/>
    <w:rsid w:val="00812CED"/>
    <w:rsid w:val="00815962"/>
    <w:rsid w:val="00817FD2"/>
    <w:rsid w:val="0082231C"/>
    <w:rsid w:val="008248B9"/>
    <w:rsid w:val="0083325B"/>
    <w:rsid w:val="00835DE5"/>
    <w:rsid w:val="00841C58"/>
    <w:rsid w:val="00844E1D"/>
    <w:rsid w:val="0085722C"/>
    <w:rsid w:val="00860239"/>
    <w:rsid w:val="00862280"/>
    <w:rsid w:val="00866835"/>
    <w:rsid w:val="008730AC"/>
    <w:rsid w:val="00875C95"/>
    <w:rsid w:val="00876C57"/>
    <w:rsid w:val="00882D1B"/>
    <w:rsid w:val="008900D3"/>
    <w:rsid w:val="00893417"/>
    <w:rsid w:val="00893AAA"/>
    <w:rsid w:val="00895A07"/>
    <w:rsid w:val="00897031"/>
    <w:rsid w:val="008A21DC"/>
    <w:rsid w:val="008A2A20"/>
    <w:rsid w:val="008A4D88"/>
    <w:rsid w:val="008B51CF"/>
    <w:rsid w:val="008B6080"/>
    <w:rsid w:val="008C4674"/>
    <w:rsid w:val="008C7EF6"/>
    <w:rsid w:val="008D5B6A"/>
    <w:rsid w:val="008E4DFB"/>
    <w:rsid w:val="008E4E42"/>
    <w:rsid w:val="008E7957"/>
    <w:rsid w:val="008E7997"/>
    <w:rsid w:val="00901A5D"/>
    <w:rsid w:val="0090453A"/>
    <w:rsid w:val="0091197D"/>
    <w:rsid w:val="00914C1A"/>
    <w:rsid w:val="0091566A"/>
    <w:rsid w:val="00915DA7"/>
    <w:rsid w:val="0092398E"/>
    <w:rsid w:val="00944774"/>
    <w:rsid w:val="00944D76"/>
    <w:rsid w:val="00951439"/>
    <w:rsid w:val="00963E68"/>
    <w:rsid w:val="009734B5"/>
    <w:rsid w:val="0098069B"/>
    <w:rsid w:val="009810C5"/>
    <w:rsid w:val="00994A35"/>
    <w:rsid w:val="00996242"/>
    <w:rsid w:val="009B3C36"/>
    <w:rsid w:val="009C2C2D"/>
    <w:rsid w:val="009C59A9"/>
    <w:rsid w:val="009D1A59"/>
    <w:rsid w:val="009D3E25"/>
    <w:rsid w:val="009D6121"/>
    <w:rsid w:val="009E073E"/>
    <w:rsid w:val="009E0BC2"/>
    <w:rsid w:val="009E54C1"/>
    <w:rsid w:val="009F52D0"/>
    <w:rsid w:val="009F7A89"/>
    <w:rsid w:val="00A04A9C"/>
    <w:rsid w:val="00A11BBA"/>
    <w:rsid w:val="00A2558A"/>
    <w:rsid w:val="00A26008"/>
    <w:rsid w:val="00A35FE7"/>
    <w:rsid w:val="00A420D7"/>
    <w:rsid w:val="00A47644"/>
    <w:rsid w:val="00A54AF8"/>
    <w:rsid w:val="00A65716"/>
    <w:rsid w:val="00A67032"/>
    <w:rsid w:val="00A67151"/>
    <w:rsid w:val="00A7308B"/>
    <w:rsid w:val="00A731B0"/>
    <w:rsid w:val="00A7393D"/>
    <w:rsid w:val="00A74E1C"/>
    <w:rsid w:val="00A76C05"/>
    <w:rsid w:val="00A77D42"/>
    <w:rsid w:val="00A82B3A"/>
    <w:rsid w:val="00A86C49"/>
    <w:rsid w:val="00A940E5"/>
    <w:rsid w:val="00A95E17"/>
    <w:rsid w:val="00AA0C03"/>
    <w:rsid w:val="00AB0FF6"/>
    <w:rsid w:val="00AC16A6"/>
    <w:rsid w:val="00AC2B4A"/>
    <w:rsid w:val="00AC64E8"/>
    <w:rsid w:val="00AD0CFB"/>
    <w:rsid w:val="00AD103B"/>
    <w:rsid w:val="00AD2306"/>
    <w:rsid w:val="00AD5D83"/>
    <w:rsid w:val="00AD7841"/>
    <w:rsid w:val="00AD7905"/>
    <w:rsid w:val="00AF06DF"/>
    <w:rsid w:val="00AF3C4B"/>
    <w:rsid w:val="00AF4A72"/>
    <w:rsid w:val="00AF5B1B"/>
    <w:rsid w:val="00AF7F4D"/>
    <w:rsid w:val="00B02B0E"/>
    <w:rsid w:val="00B03E8F"/>
    <w:rsid w:val="00B04025"/>
    <w:rsid w:val="00B10B22"/>
    <w:rsid w:val="00B115F8"/>
    <w:rsid w:val="00B125E7"/>
    <w:rsid w:val="00B16B0C"/>
    <w:rsid w:val="00B20D29"/>
    <w:rsid w:val="00B232D7"/>
    <w:rsid w:val="00B26A1E"/>
    <w:rsid w:val="00B4338F"/>
    <w:rsid w:val="00B46CDE"/>
    <w:rsid w:val="00B5569E"/>
    <w:rsid w:val="00B60FA7"/>
    <w:rsid w:val="00B615D5"/>
    <w:rsid w:val="00B62A6B"/>
    <w:rsid w:val="00B64241"/>
    <w:rsid w:val="00B65083"/>
    <w:rsid w:val="00B76D1B"/>
    <w:rsid w:val="00B77EE9"/>
    <w:rsid w:val="00B85DCA"/>
    <w:rsid w:val="00B90076"/>
    <w:rsid w:val="00B91221"/>
    <w:rsid w:val="00B938B1"/>
    <w:rsid w:val="00B971C0"/>
    <w:rsid w:val="00BA4779"/>
    <w:rsid w:val="00BA6A1F"/>
    <w:rsid w:val="00BB50D5"/>
    <w:rsid w:val="00BC05E5"/>
    <w:rsid w:val="00BC58E9"/>
    <w:rsid w:val="00BD634F"/>
    <w:rsid w:val="00BE448F"/>
    <w:rsid w:val="00BF3C41"/>
    <w:rsid w:val="00BF40EF"/>
    <w:rsid w:val="00C016BE"/>
    <w:rsid w:val="00C018FD"/>
    <w:rsid w:val="00C01ADF"/>
    <w:rsid w:val="00C040E1"/>
    <w:rsid w:val="00C04675"/>
    <w:rsid w:val="00C05D74"/>
    <w:rsid w:val="00C0629E"/>
    <w:rsid w:val="00C12983"/>
    <w:rsid w:val="00C1781B"/>
    <w:rsid w:val="00C2165F"/>
    <w:rsid w:val="00C23C52"/>
    <w:rsid w:val="00C27704"/>
    <w:rsid w:val="00C418DA"/>
    <w:rsid w:val="00C4331C"/>
    <w:rsid w:val="00C5708B"/>
    <w:rsid w:val="00C76D63"/>
    <w:rsid w:val="00C80299"/>
    <w:rsid w:val="00C81927"/>
    <w:rsid w:val="00C91B7D"/>
    <w:rsid w:val="00C92188"/>
    <w:rsid w:val="00C933E8"/>
    <w:rsid w:val="00C96912"/>
    <w:rsid w:val="00CA6F3D"/>
    <w:rsid w:val="00CB1868"/>
    <w:rsid w:val="00CB4A43"/>
    <w:rsid w:val="00CC628E"/>
    <w:rsid w:val="00CC7743"/>
    <w:rsid w:val="00CD04AD"/>
    <w:rsid w:val="00CD1717"/>
    <w:rsid w:val="00CD20C3"/>
    <w:rsid w:val="00CD643F"/>
    <w:rsid w:val="00CF196E"/>
    <w:rsid w:val="00CF752F"/>
    <w:rsid w:val="00D11E97"/>
    <w:rsid w:val="00D158A7"/>
    <w:rsid w:val="00D17CCA"/>
    <w:rsid w:val="00D2648C"/>
    <w:rsid w:val="00D31EBA"/>
    <w:rsid w:val="00D32584"/>
    <w:rsid w:val="00D34F86"/>
    <w:rsid w:val="00D42736"/>
    <w:rsid w:val="00D445FA"/>
    <w:rsid w:val="00D473A9"/>
    <w:rsid w:val="00D55680"/>
    <w:rsid w:val="00D60F0F"/>
    <w:rsid w:val="00D75926"/>
    <w:rsid w:val="00D75D59"/>
    <w:rsid w:val="00D75EC0"/>
    <w:rsid w:val="00D83340"/>
    <w:rsid w:val="00DA24DE"/>
    <w:rsid w:val="00DA797D"/>
    <w:rsid w:val="00DC27D7"/>
    <w:rsid w:val="00DC28A6"/>
    <w:rsid w:val="00DC648B"/>
    <w:rsid w:val="00DD0F80"/>
    <w:rsid w:val="00DD37F2"/>
    <w:rsid w:val="00DD6EC1"/>
    <w:rsid w:val="00DD7F36"/>
    <w:rsid w:val="00DE0552"/>
    <w:rsid w:val="00DF3DDE"/>
    <w:rsid w:val="00E03D07"/>
    <w:rsid w:val="00E11572"/>
    <w:rsid w:val="00E12D76"/>
    <w:rsid w:val="00E24DCE"/>
    <w:rsid w:val="00E25790"/>
    <w:rsid w:val="00E271EC"/>
    <w:rsid w:val="00E32E9F"/>
    <w:rsid w:val="00E3450C"/>
    <w:rsid w:val="00E34B5B"/>
    <w:rsid w:val="00E35348"/>
    <w:rsid w:val="00E3717A"/>
    <w:rsid w:val="00E37418"/>
    <w:rsid w:val="00E4006A"/>
    <w:rsid w:val="00E4032D"/>
    <w:rsid w:val="00E51028"/>
    <w:rsid w:val="00E56830"/>
    <w:rsid w:val="00E5711C"/>
    <w:rsid w:val="00E607C1"/>
    <w:rsid w:val="00E65F4E"/>
    <w:rsid w:val="00E71395"/>
    <w:rsid w:val="00E740DE"/>
    <w:rsid w:val="00E74BD2"/>
    <w:rsid w:val="00E80A2C"/>
    <w:rsid w:val="00E939E5"/>
    <w:rsid w:val="00EB0130"/>
    <w:rsid w:val="00EB0FA9"/>
    <w:rsid w:val="00EB4856"/>
    <w:rsid w:val="00EC019D"/>
    <w:rsid w:val="00EC1278"/>
    <w:rsid w:val="00EC6461"/>
    <w:rsid w:val="00ED0827"/>
    <w:rsid w:val="00EE466C"/>
    <w:rsid w:val="00EF7313"/>
    <w:rsid w:val="00F001C3"/>
    <w:rsid w:val="00F01168"/>
    <w:rsid w:val="00F01195"/>
    <w:rsid w:val="00F24C07"/>
    <w:rsid w:val="00F2594C"/>
    <w:rsid w:val="00F27B8F"/>
    <w:rsid w:val="00F33DFD"/>
    <w:rsid w:val="00F33ED6"/>
    <w:rsid w:val="00F34BC6"/>
    <w:rsid w:val="00F45E6F"/>
    <w:rsid w:val="00F52E42"/>
    <w:rsid w:val="00F5674C"/>
    <w:rsid w:val="00F568B5"/>
    <w:rsid w:val="00F663BF"/>
    <w:rsid w:val="00F72965"/>
    <w:rsid w:val="00F74B29"/>
    <w:rsid w:val="00F74E82"/>
    <w:rsid w:val="00F85FE7"/>
    <w:rsid w:val="00F9617B"/>
    <w:rsid w:val="00FA304B"/>
    <w:rsid w:val="00FB1236"/>
    <w:rsid w:val="00FC6EE1"/>
    <w:rsid w:val="00FD0628"/>
    <w:rsid w:val="00FF448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BA11818"/>
  <w15:docId w15:val="{760298E1-C6F1-4BD1-B967-8C350ADF3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5E69E8"/>
    <w:pPr>
      <w:suppressAutoHyphens/>
      <w:spacing w:line="360" w:lineRule="auto"/>
      <w:jc w:val="both"/>
    </w:pPr>
    <w:rPr>
      <w:rFonts w:ascii="Arial" w:hAnsi="Arial"/>
      <w:sz w:val="24"/>
      <w:szCs w:val="24"/>
      <w:lang w:eastAsia="ar-SA"/>
    </w:rPr>
  </w:style>
  <w:style w:type="paragraph" w:styleId="Nadpis1">
    <w:name w:val="heading 1"/>
    <w:basedOn w:val="Normln"/>
    <w:next w:val="Normln"/>
    <w:qFormat/>
    <w:rsid w:val="00C92188"/>
    <w:pPr>
      <w:keepNext/>
      <w:jc w:val="center"/>
      <w:outlineLvl w:val="0"/>
    </w:pPr>
    <w:rPr>
      <w:rFonts w:cs="Arial"/>
      <w:b/>
      <w:bCs/>
      <w:sz w:val="32"/>
      <w:u w:val="single"/>
    </w:rPr>
  </w:style>
  <w:style w:type="paragraph" w:styleId="Nadpis2">
    <w:name w:val="heading 2"/>
    <w:basedOn w:val="Normln"/>
    <w:next w:val="Normln"/>
    <w:qFormat/>
    <w:rsid w:val="00C92188"/>
    <w:pPr>
      <w:keepNext/>
      <w:outlineLvl w:val="1"/>
    </w:pPr>
    <w:rPr>
      <w:rFonts w:cs="Arial"/>
      <w:b/>
      <w:bCs/>
    </w:rPr>
  </w:style>
  <w:style w:type="paragraph" w:styleId="Nadpis3">
    <w:name w:val="heading 3"/>
    <w:basedOn w:val="Normln"/>
    <w:next w:val="Normln"/>
    <w:qFormat/>
    <w:rsid w:val="00C92188"/>
    <w:pPr>
      <w:keepNext/>
      <w:jc w:val="center"/>
      <w:outlineLvl w:val="2"/>
    </w:pPr>
    <w:rPr>
      <w:rFonts w:cs="Arial"/>
      <w:b/>
      <w:bCs/>
      <w:sz w:val="40"/>
    </w:rPr>
  </w:style>
  <w:style w:type="paragraph" w:styleId="Nadpis4">
    <w:name w:val="heading 4"/>
    <w:basedOn w:val="Normln"/>
    <w:next w:val="Normln"/>
    <w:qFormat/>
    <w:rsid w:val="00C92188"/>
    <w:pPr>
      <w:keepNext/>
      <w:numPr>
        <w:ilvl w:val="3"/>
        <w:numId w:val="1"/>
      </w:numPr>
      <w:outlineLvl w:val="3"/>
    </w:pPr>
    <w:rPr>
      <w:rFonts w:cs="Arial"/>
      <w:b/>
      <w:bCs/>
    </w:rPr>
  </w:style>
  <w:style w:type="paragraph" w:styleId="Nadpis5">
    <w:name w:val="heading 5"/>
    <w:basedOn w:val="Normln"/>
    <w:next w:val="Normln"/>
    <w:qFormat/>
    <w:rsid w:val="00C92188"/>
    <w:pPr>
      <w:keepNext/>
      <w:outlineLvl w:val="4"/>
    </w:pPr>
    <w:rPr>
      <w:rFonts w:cs="Arial"/>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C92188"/>
    <w:rPr>
      <w:rFonts w:ascii="Symbol" w:hAnsi="Symbol"/>
    </w:rPr>
  </w:style>
  <w:style w:type="character" w:customStyle="1" w:styleId="WW8Num3z0">
    <w:name w:val="WW8Num3z0"/>
    <w:rsid w:val="00C92188"/>
    <w:rPr>
      <w:rFonts w:ascii="Symbol" w:hAnsi="Symbol"/>
    </w:rPr>
  </w:style>
  <w:style w:type="character" w:customStyle="1" w:styleId="Absatz-Standardschriftart">
    <w:name w:val="Absatz-Standardschriftart"/>
    <w:rsid w:val="00C92188"/>
  </w:style>
  <w:style w:type="character" w:customStyle="1" w:styleId="Standardnpsmoodstavce2">
    <w:name w:val="Standardní písmo odstavce2"/>
    <w:rsid w:val="00C92188"/>
  </w:style>
  <w:style w:type="character" w:customStyle="1" w:styleId="WW-Absatz-Standardschriftart">
    <w:name w:val="WW-Absatz-Standardschriftart"/>
    <w:rsid w:val="00C92188"/>
  </w:style>
  <w:style w:type="character" w:customStyle="1" w:styleId="WW8Num1z0">
    <w:name w:val="WW8Num1z0"/>
    <w:rsid w:val="00C92188"/>
    <w:rPr>
      <w:rFonts w:ascii="Wingdings" w:hAnsi="Wingdings"/>
    </w:rPr>
  </w:style>
  <w:style w:type="character" w:customStyle="1" w:styleId="WW8Num1z1">
    <w:name w:val="WW8Num1z1"/>
    <w:rsid w:val="00C92188"/>
    <w:rPr>
      <w:rFonts w:ascii="Courier New" w:hAnsi="Courier New"/>
    </w:rPr>
  </w:style>
  <w:style w:type="character" w:customStyle="1" w:styleId="WW8Num1z3">
    <w:name w:val="WW8Num1z3"/>
    <w:rsid w:val="00C92188"/>
    <w:rPr>
      <w:rFonts w:ascii="Symbol" w:hAnsi="Symbol"/>
    </w:rPr>
  </w:style>
  <w:style w:type="character" w:customStyle="1" w:styleId="WW8Num2z1">
    <w:name w:val="WW8Num2z1"/>
    <w:rsid w:val="00C92188"/>
    <w:rPr>
      <w:rFonts w:ascii="Symbol" w:hAnsi="Symbol"/>
    </w:rPr>
  </w:style>
  <w:style w:type="character" w:customStyle="1" w:styleId="WW8Num5z0">
    <w:name w:val="WW8Num5z0"/>
    <w:rsid w:val="00C92188"/>
    <w:rPr>
      <w:rFonts w:ascii="Symbol" w:hAnsi="Symbol"/>
    </w:rPr>
  </w:style>
  <w:style w:type="character" w:customStyle="1" w:styleId="WW8Num5z1">
    <w:name w:val="WW8Num5z1"/>
    <w:rsid w:val="00C92188"/>
    <w:rPr>
      <w:rFonts w:ascii="Courier New" w:hAnsi="Courier New"/>
    </w:rPr>
  </w:style>
  <w:style w:type="character" w:customStyle="1" w:styleId="WW8Num5z2">
    <w:name w:val="WW8Num5z2"/>
    <w:rsid w:val="00C92188"/>
    <w:rPr>
      <w:rFonts w:ascii="Wingdings" w:hAnsi="Wingdings"/>
    </w:rPr>
  </w:style>
  <w:style w:type="character" w:customStyle="1" w:styleId="WW8Num6z0">
    <w:name w:val="WW8Num6z0"/>
    <w:rsid w:val="00C92188"/>
    <w:rPr>
      <w:rFonts w:ascii="Symbol" w:hAnsi="Symbol"/>
    </w:rPr>
  </w:style>
  <w:style w:type="character" w:customStyle="1" w:styleId="WW8Num6z1">
    <w:name w:val="WW8Num6z1"/>
    <w:rsid w:val="00C92188"/>
    <w:rPr>
      <w:rFonts w:ascii="Courier New" w:hAnsi="Courier New"/>
    </w:rPr>
  </w:style>
  <w:style w:type="character" w:customStyle="1" w:styleId="WW8Num6z2">
    <w:name w:val="WW8Num6z2"/>
    <w:rsid w:val="00C92188"/>
    <w:rPr>
      <w:rFonts w:ascii="Wingdings" w:hAnsi="Wingdings"/>
    </w:rPr>
  </w:style>
  <w:style w:type="character" w:customStyle="1" w:styleId="WW8Num8z0">
    <w:name w:val="WW8Num8z0"/>
    <w:rsid w:val="00C92188"/>
    <w:rPr>
      <w:rFonts w:ascii="Wingdings" w:hAnsi="Wingdings"/>
    </w:rPr>
  </w:style>
  <w:style w:type="character" w:customStyle="1" w:styleId="WW8Num8z1">
    <w:name w:val="WW8Num8z1"/>
    <w:rsid w:val="00C92188"/>
    <w:rPr>
      <w:rFonts w:ascii="Courier New" w:hAnsi="Courier New"/>
    </w:rPr>
  </w:style>
  <w:style w:type="character" w:customStyle="1" w:styleId="WW8Num8z3">
    <w:name w:val="WW8Num8z3"/>
    <w:rsid w:val="00C92188"/>
    <w:rPr>
      <w:rFonts w:ascii="Symbol" w:hAnsi="Symbol"/>
    </w:rPr>
  </w:style>
  <w:style w:type="character" w:customStyle="1" w:styleId="WW8Num9z0">
    <w:name w:val="WW8Num9z0"/>
    <w:rsid w:val="00C92188"/>
    <w:rPr>
      <w:rFonts w:ascii="Symbol" w:hAnsi="Symbol"/>
    </w:rPr>
  </w:style>
  <w:style w:type="character" w:customStyle="1" w:styleId="WW8Num9z1">
    <w:name w:val="WW8Num9z1"/>
    <w:rsid w:val="00C92188"/>
    <w:rPr>
      <w:rFonts w:ascii="Courier New" w:hAnsi="Courier New"/>
    </w:rPr>
  </w:style>
  <w:style w:type="character" w:customStyle="1" w:styleId="WW8Num9z2">
    <w:name w:val="WW8Num9z2"/>
    <w:rsid w:val="00C92188"/>
    <w:rPr>
      <w:rFonts w:ascii="Wingdings" w:hAnsi="Wingdings"/>
    </w:rPr>
  </w:style>
  <w:style w:type="character" w:customStyle="1" w:styleId="WW8Num12z0">
    <w:name w:val="WW8Num12z0"/>
    <w:rsid w:val="00C92188"/>
    <w:rPr>
      <w:rFonts w:ascii="Symbol" w:hAnsi="Symbol"/>
    </w:rPr>
  </w:style>
  <w:style w:type="character" w:customStyle="1" w:styleId="WW8Num12z1">
    <w:name w:val="WW8Num12z1"/>
    <w:rsid w:val="00C92188"/>
    <w:rPr>
      <w:rFonts w:ascii="Courier New" w:hAnsi="Courier New"/>
    </w:rPr>
  </w:style>
  <w:style w:type="character" w:customStyle="1" w:styleId="WW8Num12z2">
    <w:name w:val="WW8Num12z2"/>
    <w:rsid w:val="00C92188"/>
    <w:rPr>
      <w:rFonts w:ascii="Wingdings" w:hAnsi="Wingdings"/>
    </w:rPr>
  </w:style>
  <w:style w:type="character" w:customStyle="1" w:styleId="WW8Num13z0">
    <w:name w:val="WW8Num13z0"/>
    <w:rsid w:val="00C92188"/>
    <w:rPr>
      <w:rFonts w:ascii="Symbol" w:hAnsi="Symbol"/>
    </w:rPr>
  </w:style>
  <w:style w:type="character" w:customStyle="1" w:styleId="WW8Num13z1">
    <w:name w:val="WW8Num13z1"/>
    <w:rsid w:val="00C92188"/>
    <w:rPr>
      <w:rFonts w:ascii="Courier New" w:hAnsi="Courier New"/>
    </w:rPr>
  </w:style>
  <w:style w:type="character" w:customStyle="1" w:styleId="WW8Num13z2">
    <w:name w:val="WW8Num13z2"/>
    <w:rsid w:val="00C92188"/>
    <w:rPr>
      <w:rFonts w:ascii="Wingdings" w:hAnsi="Wingdings"/>
    </w:rPr>
  </w:style>
  <w:style w:type="character" w:customStyle="1" w:styleId="WW8Num14z0">
    <w:name w:val="WW8Num14z0"/>
    <w:rsid w:val="00C92188"/>
    <w:rPr>
      <w:rFonts w:ascii="Symbol" w:hAnsi="Symbol"/>
    </w:rPr>
  </w:style>
  <w:style w:type="character" w:customStyle="1" w:styleId="WW8Num14z1">
    <w:name w:val="WW8Num14z1"/>
    <w:rsid w:val="00C92188"/>
    <w:rPr>
      <w:rFonts w:ascii="Courier New" w:hAnsi="Courier New"/>
    </w:rPr>
  </w:style>
  <w:style w:type="character" w:customStyle="1" w:styleId="WW8Num14z2">
    <w:name w:val="WW8Num14z2"/>
    <w:rsid w:val="00C92188"/>
    <w:rPr>
      <w:rFonts w:ascii="Wingdings" w:hAnsi="Wingdings"/>
    </w:rPr>
  </w:style>
  <w:style w:type="character" w:customStyle="1" w:styleId="WW8Num15z1">
    <w:name w:val="WW8Num15z1"/>
    <w:rsid w:val="00C92188"/>
    <w:rPr>
      <w:rFonts w:ascii="Times New Roman" w:eastAsia="Times New Roman" w:hAnsi="Times New Roman" w:cs="Times New Roman"/>
    </w:rPr>
  </w:style>
  <w:style w:type="character" w:customStyle="1" w:styleId="WW8Num16z0">
    <w:name w:val="WW8Num16z0"/>
    <w:rsid w:val="00C92188"/>
    <w:rPr>
      <w:rFonts w:ascii="Symbol" w:hAnsi="Symbol"/>
    </w:rPr>
  </w:style>
  <w:style w:type="character" w:customStyle="1" w:styleId="WW8Num16z1">
    <w:name w:val="WW8Num16z1"/>
    <w:rsid w:val="00C92188"/>
    <w:rPr>
      <w:rFonts w:ascii="Times New Roman" w:eastAsia="Times New Roman" w:hAnsi="Times New Roman" w:cs="Times New Roman"/>
    </w:rPr>
  </w:style>
  <w:style w:type="character" w:customStyle="1" w:styleId="WW8Num16z2">
    <w:name w:val="WW8Num16z2"/>
    <w:rsid w:val="00C92188"/>
    <w:rPr>
      <w:rFonts w:ascii="Wingdings" w:hAnsi="Wingdings"/>
    </w:rPr>
  </w:style>
  <w:style w:type="character" w:customStyle="1" w:styleId="WW8Num16z4">
    <w:name w:val="WW8Num16z4"/>
    <w:rsid w:val="00C92188"/>
    <w:rPr>
      <w:rFonts w:ascii="Courier New" w:hAnsi="Courier New"/>
    </w:rPr>
  </w:style>
  <w:style w:type="character" w:customStyle="1" w:styleId="Standardnpsmoodstavce1">
    <w:name w:val="Standardní písmo odstavce1"/>
    <w:rsid w:val="00C92188"/>
  </w:style>
  <w:style w:type="character" w:styleId="slostrnky">
    <w:name w:val="page number"/>
    <w:basedOn w:val="Standardnpsmoodstavce1"/>
    <w:rsid w:val="00C92188"/>
  </w:style>
  <w:style w:type="character" w:styleId="Hypertextovodkaz">
    <w:name w:val="Hyperlink"/>
    <w:uiPriority w:val="99"/>
    <w:rsid w:val="00C92188"/>
    <w:rPr>
      <w:color w:val="0000FF"/>
      <w:u w:val="single"/>
    </w:rPr>
  </w:style>
  <w:style w:type="paragraph" w:customStyle="1" w:styleId="Nadpis">
    <w:name w:val="Nadpis"/>
    <w:basedOn w:val="Normln"/>
    <w:next w:val="Zkladntext"/>
    <w:rsid w:val="00C92188"/>
    <w:pPr>
      <w:keepNext/>
      <w:spacing w:before="240" w:after="120"/>
    </w:pPr>
    <w:rPr>
      <w:rFonts w:eastAsia="Microsoft YaHei" w:cs="Mangal"/>
      <w:sz w:val="28"/>
      <w:szCs w:val="28"/>
    </w:rPr>
  </w:style>
  <w:style w:type="paragraph" w:styleId="Zkladntext">
    <w:name w:val="Body Text"/>
    <w:basedOn w:val="Normln"/>
    <w:rsid w:val="00C92188"/>
    <w:pPr>
      <w:jc w:val="center"/>
    </w:pPr>
    <w:rPr>
      <w:b/>
      <w:bCs/>
    </w:rPr>
  </w:style>
  <w:style w:type="paragraph" w:styleId="Seznam">
    <w:name w:val="List"/>
    <w:basedOn w:val="Zkladntext"/>
    <w:rsid w:val="00C92188"/>
    <w:rPr>
      <w:rFonts w:cs="Mangal"/>
    </w:rPr>
  </w:style>
  <w:style w:type="paragraph" w:customStyle="1" w:styleId="Popisek">
    <w:name w:val="Popisek"/>
    <w:basedOn w:val="Normln"/>
    <w:rsid w:val="00C92188"/>
    <w:pPr>
      <w:suppressLineNumbers/>
      <w:spacing w:before="120" w:after="120"/>
    </w:pPr>
    <w:rPr>
      <w:rFonts w:cs="Mangal"/>
      <w:i/>
      <w:iCs/>
    </w:rPr>
  </w:style>
  <w:style w:type="paragraph" w:customStyle="1" w:styleId="Rejstk">
    <w:name w:val="Rejstřík"/>
    <w:basedOn w:val="Normln"/>
    <w:rsid w:val="00C92188"/>
    <w:pPr>
      <w:suppressLineNumbers/>
    </w:pPr>
    <w:rPr>
      <w:rFonts w:cs="Mangal"/>
    </w:rPr>
  </w:style>
  <w:style w:type="paragraph" w:styleId="Zhlav">
    <w:name w:val="header"/>
    <w:basedOn w:val="Normln"/>
    <w:link w:val="ZhlavChar"/>
    <w:rsid w:val="00C92188"/>
    <w:pPr>
      <w:tabs>
        <w:tab w:val="center" w:pos="4536"/>
        <w:tab w:val="right" w:pos="9072"/>
      </w:tabs>
    </w:pPr>
  </w:style>
  <w:style w:type="paragraph" w:styleId="Zpat">
    <w:name w:val="footer"/>
    <w:basedOn w:val="Normln"/>
    <w:link w:val="ZpatChar"/>
    <w:rsid w:val="00C92188"/>
    <w:pPr>
      <w:tabs>
        <w:tab w:val="center" w:pos="4536"/>
        <w:tab w:val="right" w:pos="9072"/>
      </w:tabs>
    </w:pPr>
  </w:style>
  <w:style w:type="paragraph" w:styleId="Zkladntextodsazen">
    <w:name w:val="Body Text Indent"/>
    <w:basedOn w:val="Normln"/>
    <w:rsid w:val="00C92188"/>
    <w:pPr>
      <w:ind w:firstLine="540"/>
    </w:pPr>
    <w:rPr>
      <w:rFonts w:cs="Arial"/>
    </w:rPr>
  </w:style>
  <w:style w:type="paragraph" w:customStyle="1" w:styleId="Titulek1">
    <w:name w:val="Titulek1"/>
    <w:basedOn w:val="Normln"/>
    <w:next w:val="Normln"/>
    <w:rsid w:val="00C92188"/>
    <w:pPr>
      <w:spacing w:before="120" w:after="120"/>
    </w:pPr>
    <w:rPr>
      <w:b/>
      <w:bCs/>
      <w:sz w:val="20"/>
      <w:szCs w:val="20"/>
    </w:rPr>
  </w:style>
  <w:style w:type="paragraph" w:customStyle="1" w:styleId="Zkladntextodsazen21">
    <w:name w:val="Základní text odsazený 21"/>
    <w:basedOn w:val="Normln"/>
    <w:rsid w:val="00C92188"/>
    <w:pPr>
      <w:ind w:firstLine="360"/>
    </w:pPr>
    <w:rPr>
      <w:rFonts w:cs="Arial"/>
    </w:rPr>
  </w:style>
  <w:style w:type="paragraph" w:customStyle="1" w:styleId="Obsahrmce">
    <w:name w:val="Obsah rámce"/>
    <w:basedOn w:val="Zkladntext"/>
    <w:rsid w:val="00C92188"/>
  </w:style>
  <w:style w:type="paragraph" w:customStyle="1" w:styleId="J-odstavec">
    <w:name w:val="J-odstavec"/>
    <w:basedOn w:val="Normln"/>
    <w:rsid w:val="00E3717A"/>
    <w:pPr>
      <w:tabs>
        <w:tab w:val="left" w:pos="851"/>
        <w:tab w:val="left" w:pos="1701"/>
        <w:tab w:val="left" w:pos="2268"/>
        <w:tab w:val="left" w:pos="3119"/>
        <w:tab w:val="left" w:pos="4536"/>
        <w:tab w:val="left" w:pos="5670"/>
        <w:tab w:val="left" w:pos="6804"/>
        <w:tab w:val="right" w:pos="10348"/>
      </w:tabs>
      <w:suppressAutoHyphens w:val="0"/>
      <w:spacing w:before="60" w:after="60" w:line="340" w:lineRule="exact"/>
    </w:pPr>
    <w:rPr>
      <w:b/>
      <w:szCs w:val="20"/>
      <w:u w:val="single"/>
      <w:lang w:val="en-GB" w:eastAsia="cs-CZ"/>
    </w:rPr>
  </w:style>
  <w:style w:type="paragraph" w:customStyle="1" w:styleId="J-odrka1">
    <w:name w:val="J-odrážka_1"/>
    <w:basedOn w:val="Normln"/>
    <w:rsid w:val="00E3717A"/>
    <w:pPr>
      <w:numPr>
        <w:numId w:val="1"/>
      </w:numPr>
      <w:tabs>
        <w:tab w:val="num" w:pos="851"/>
        <w:tab w:val="left" w:pos="1701"/>
        <w:tab w:val="left" w:pos="2268"/>
        <w:tab w:val="left" w:pos="3119"/>
        <w:tab w:val="left" w:pos="4536"/>
        <w:tab w:val="left" w:pos="5670"/>
        <w:tab w:val="left" w:pos="6804"/>
        <w:tab w:val="right" w:pos="10348"/>
      </w:tabs>
      <w:suppressAutoHyphens w:val="0"/>
      <w:spacing w:line="240" w:lineRule="exact"/>
      <w:ind w:left="851" w:hanging="851"/>
    </w:pPr>
    <w:rPr>
      <w:szCs w:val="20"/>
      <w:lang w:eastAsia="cs-CZ"/>
    </w:rPr>
  </w:style>
  <w:style w:type="character" w:customStyle="1" w:styleId="ZhlavChar">
    <w:name w:val="Záhlaví Char"/>
    <w:link w:val="Zhlav"/>
    <w:rsid w:val="00767E77"/>
    <w:rPr>
      <w:sz w:val="24"/>
      <w:szCs w:val="24"/>
      <w:lang w:eastAsia="ar-SA"/>
    </w:rPr>
  </w:style>
  <w:style w:type="paragraph" w:styleId="Titulek">
    <w:name w:val="caption"/>
    <w:basedOn w:val="Normln"/>
    <w:next w:val="Normln"/>
    <w:uiPriority w:val="35"/>
    <w:unhideWhenUsed/>
    <w:qFormat/>
    <w:rsid w:val="00882D1B"/>
    <w:pPr>
      <w:jc w:val="center"/>
    </w:pPr>
    <w:rPr>
      <w:b/>
      <w:bCs/>
      <w:sz w:val="20"/>
      <w:szCs w:val="20"/>
    </w:rPr>
  </w:style>
  <w:style w:type="paragraph" w:styleId="Textbubliny">
    <w:name w:val="Balloon Text"/>
    <w:basedOn w:val="Normln"/>
    <w:link w:val="TextbublinyChar"/>
    <w:uiPriority w:val="99"/>
    <w:semiHidden/>
    <w:unhideWhenUsed/>
    <w:rsid w:val="00B04025"/>
    <w:rPr>
      <w:rFonts w:ascii="Tahoma" w:hAnsi="Tahoma" w:cs="Tahoma"/>
      <w:sz w:val="16"/>
      <w:szCs w:val="16"/>
    </w:rPr>
  </w:style>
  <w:style w:type="character" w:customStyle="1" w:styleId="TextbublinyChar">
    <w:name w:val="Text bubliny Char"/>
    <w:link w:val="Textbubliny"/>
    <w:uiPriority w:val="99"/>
    <w:semiHidden/>
    <w:rsid w:val="00B04025"/>
    <w:rPr>
      <w:rFonts w:ascii="Tahoma" w:hAnsi="Tahoma" w:cs="Tahoma"/>
      <w:sz w:val="16"/>
      <w:szCs w:val="16"/>
      <w:lang w:eastAsia="ar-SA"/>
    </w:rPr>
  </w:style>
  <w:style w:type="character" w:customStyle="1" w:styleId="ZpatChar">
    <w:name w:val="Zápatí Char"/>
    <w:link w:val="Zpat"/>
    <w:rsid w:val="003F55A1"/>
    <w:rPr>
      <w:sz w:val="24"/>
      <w:szCs w:val="24"/>
      <w:lang w:eastAsia="ar-SA"/>
    </w:rPr>
  </w:style>
  <w:style w:type="paragraph" w:customStyle="1" w:styleId="Standard">
    <w:name w:val="Standard"/>
    <w:rsid w:val="001E532C"/>
    <w:pPr>
      <w:suppressAutoHyphens/>
      <w:autoSpaceDN w:val="0"/>
      <w:textAlignment w:val="baseline"/>
    </w:pPr>
    <w:rPr>
      <w:rFonts w:eastAsia="SimSun" w:cs="Mangal"/>
      <w:kern w:val="3"/>
      <w:sz w:val="24"/>
      <w:szCs w:val="24"/>
      <w:lang w:eastAsia="zh-CN" w:bidi="hi-IN"/>
    </w:rPr>
  </w:style>
  <w:style w:type="paragraph" w:styleId="Odstavecseseznamem">
    <w:name w:val="List Paragraph"/>
    <w:basedOn w:val="Normln"/>
    <w:uiPriority w:val="34"/>
    <w:qFormat/>
    <w:rsid w:val="00EC1278"/>
    <w:pPr>
      <w:ind w:left="720"/>
      <w:contextualSpacing/>
    </w:pPr>
  </w:style>
  <w:style w:type="paragraph" w:styleId="Nadpisobsahu">
    <w:name w:val="TOC Heading"/>
    <w:basedOn w:val="Nadpis1"/>
    <w:next w:val="Normln"/>
    <w:uiPriority w:val="39"/>
    <w:unhideWhenUsed/>
    <w:qFormat/>
    <w:rsid w:val="005E69E8"/>
    <w:pPr>
      <w:keepLines/>
      <w:suppressAutoHyphens w:val="0"/>
      <w:spacing w:before="240" w:line="259" w:lineRule="auto"/>
      <w:jc w:val="left"/>
      <w:outlineLvl w:val="9"/>
    </w:pPr>
    <w:rPr>
      <w:rFonts w:asciiTheme="majorHAnsi" w:eastAsiaTheme="majorEastAsia" w:hAnsiTheme="majorHAnsi" w:cstheme="majorBidi"/>
      <w:b w:val="0"/>
      <w:bCs w:val="0"/>
      <w:color w:val="365F91" w:themeColor="accent1" w:themeShade="BF"/>
      <w:szCs w:val="32"/>
      <w:u w:val="none"/>
      <w:lang w:eastAsia="cs-CZ"/>
    </w:rPr>
  </w:style>
  <w:style w:type="paragraph" w:styleId="Obsah1">
    <w:name w:val="toc 1"/>
    <w:basedOn w:val="Normln"/>
    <w:next w:val="Normln"/>
    <w:autoRedefine/>
    <w:uiPriority w:val="39"/>
    <w:unhideWhenUsed/>
    <w:rsid w:val="005E69E8"/>
    <w:pPr>
      <w:spacing w:after="100"/>
    </w:pPr>
  </w:style>
  <w:style w:type="paragraph" w:styleId="Obsah2">
    <w:name w:val="toc 2"/>
    <w:basedOn w:val="Normln"/>
    <w:next w:val="Normln"/>
    <w:autoRedefine/>
    <w:uiPriority w:val="39"/>
    <w:unhideWhenUsed/>
    <w:rsid w:val="005E69E8"/>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0070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mailto:marecek@statik-cl.cz" TargetMode="External"/><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EB493E-4A78-44D8-B955-A9C576326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2744</Words>
  <Characters>16192</Characters>
  <Application>Microsoft Office Word</Application>
  <DocSecurity>0</DocSecurity>
  <Lines>134</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18899</CharactersWithSpaces>
  <SharedDoc>false</SharedDoc>
  <HLinks>
    <vt:vector size="6" baseType="variant">
      <vt:variant>
        <vt:i4>2883661</vt:i4>
      </vt:variant>
      <vt:variant>
        <vt:i4>0</vt:i4>
      </vt:variant>
      <vt:variant>
        <vt:i4>0</vt:i4>
      </vt:variant>
      <vt:variant>
        <vt:i4>5</vt:i4>
      </vt:variant>
      <vt:variant>
        <vt:lpwstr>mailto:marecek@statik-cl.cz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David Mareček</cp:lastModifiedBy>
  <cp:revision>8</cp:revision>
  <cp:lastPrinted>2019-09-05T10:13:00Z</cp:lastPrinted>
  <dcterms:created xsi:type="dcterms:W3CDTF">2019-09-05T09:30:00Z</dcterms:created>
  <dcterms:modified xsi:type="dcterms:W3CDTF">2019-09-05T10:13:00Z</dcterms:modified>
</cp:coreProperties>
</file>